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36" w:rsidRPr="00F736A9" w:rsidRDefault="00F84936" w:rsidP="00F84936">
      <w:pPr>
        <w:pStyle w:val="a5"/>
        <w:framePr w:w="0" w:hRule="auto" w:wrap="auto" w:hAnchor="text" w:xAlign="left" w:yAlign="inline" w:anchorLock="0"/>
        <w:spacing w:line="960" w:lineRule="auto"/>
        <w:rPr>
          <w:rFonts w:ascii="Times New Roman"/>
          <w:color w:val="000000"/>
          <w:szCs w:val="52"/>
        </w:rPr>
      </w:pPr>
      <w:r>
        <w:rPr>
          <w:rFonts w:ascii="Times New Roman" w:hint="eastAsia"/>
          <w:color w:val="000000"/>
          <w:szCs w:val="52"/>
        </w:rPr>
        <w:t>团体</w:t>
      </w:r>
      <w:r w:rsidRPr="00F736A9">
        <w:rPr>
          <w:rFonts w:ascii="Times New Roman"/>
          <w:color w:val="000000"/>
          <w:szCs w:val="52"/>
        </w:rPr>
        <w:t>标准</w:t>
      </w:r>
    </w:p>
    <w:p w:rsidR="00F84936" w:rsidRPr="00F01536" w:rsidRDefault="00F84936" w:rsidP="00F01536">
      <w:pPr>
        <w:pStyle w:val="aa"/>
        <w:framePr w:w="0" w:hRule="auto" w:wrap="auto" w:vAnchor="margin" w:hAnchor="text" w:yAlign="inline" w:anchorLock="1"/>
      </w:pPr>
      <w:r w:rsidRPr="00F736A9">
        <w:rPr>
          <w:rFonts w:ascii="Times New Roman"/>
          <w:color w:val="000000"/>
          <w:szCs w:val="52"/>
        </w:rPr>
        <w:t>《</w:t>
      </w:r>
      <w:r w:rsidR="00F01536" w:rsidRPr="001F5D39">
        <w:rPr>
          <w:rFonts w:hint="eastAsia"/>
        </w:rPr>
        <w:t>蛋白饲料</w:t>
      </w:r>
      <w:r w:rsidR="00F01536">
        <w:rPr>
          <w:rFonts w:hint="eastAsia"/>
        </w:rPr>
        <w:t>原料</w:t>
      </w:r>
      <w:r w:rsidR="00F01536" w:rsidRPr="001F5D39">
        <w:rPr>
          <w:rFonts w:hint="eastAsia"/>
        </w:rPr>
        <w:t>中相对分子量小于1000u以下的蛋白质水解物所占比例的测定</w:t>
      </w:r>
      <w:r w:rsidRPr="00F736A9">
        <w:rPr>
          <w:rFonts w:ascii="Times New Roman"/>
          <w:color w:val="000000"/>
          <w:szCs w:val="52"/>
        </w:rPr>
        <w:t>》</w:t>
      </w:r>
    </w:p>
    <w:p w:rsidR="00F84936" w:rsidRPr="00406AE8" w:rsidRDefault="00F84936" w:rsidP="00F84936">
      <w:pPr>
        <w:spacing w:line="360" w:lineRule="auto"/>
        <w:jc w:val="center"/>
        <w:rPr>
          <w:rFonts w:eastAsia="华文中宋"/>
          <w:b/>
          <w:sz w:val="36"/>
          <w:szCs w:val="36"/>
        </w:rPr>
      </w:pPr>
      <w:r w:rsidRPr="00406AE8">
        <w:rPr>
          <w:rFonts w:eastAsia="华文中宋"/>
          <w:b/>
          <w:sz w:val="36"/>
          <w:szCs w:val="36"/>
        </w:rPr>
        <w:t>（征求意</w:t>
      </w:r>
      <w:r w:rsidRPr="00406AE8">
        <w:rPr>
          <w:b/>
          <w:sz w:val="36"/>
          <w:szCs w:val="36"/>
        </w:rPr>
        <w:t>见</w:t>
      </w:r>
      <w:r w:rsidRPr="00406AE8">
        <w:rPr>
          <w:rFonts w:eastAsia="华文中宋"/>
          <w:b/>
          <w:sz w:val="36"/>
          <w:szCs w:val="36"/>
        </w:rPr>
        <w:t>稿）</w:t>
      </w:r>
    </w:p>
    <w:p w:rsidR="00F84936" w:rsidRDefault="00F84936" w:rsidP="00F84936">
      <w:pPr>
        <w:pStyle w:val="a5"/>
        <w:framePr w:w="0" w:hRule="auto" w:wrap="auto" w:hAnchor="text" w:xAlign="left" w:yAlign="inline" w:anchorLock="0"/>
        <w:rPr>
          <w:rFonts w:ascii="Times New Roman"/>
          <w:b/>
          <w:color w:val="000000"/>
          <w:sz w:val="72"/>
          <w:szCs w:val="72"/>
        </w:rPr>
      </w:pPr>
    </w:p>
    <w:p w:rsidR="00F84936" w:rsidRDefault="00F84936" w:rsidP="00F84936">
      <w:pPr>
        <w:pStyle w:val="a5"/>
        <w:framePr w:w="0" w:hRule="auto" w:wrap="auto" w:hAnchor="text" w:xAlign="left" w:yAlign="inline" w:anchorLock="0"/>
        <w:jc w:val="both"/>
        <w:rPr>
          <w:rFonts w:ascii="Times New Roman"/>
          <w:b/>
          <w:color w:val="000000"/>
          <w:sz w:val="72"/>
          <w:szCs w:val="72"/>
        </w:rPr>
      </w:pPr>
    </w:p>
    <w:p w:rsidR="00F84936" w:rsidRDefault="00F84936" w:rsidP="00F84936">
      <w:pPr>
        <w:pStyle w:val="a5"/>
        <w:framePr w:w="0" w:hRule="auto" w:wrap="auto" w:hAnchor="text" w:xAlign="left" w:yAlign="inline" w:anchorLock="0"/>
        <w:rPr>
          <w:rFonts w:ascii="Times New Roman"/>
          <w:b/>
          <w:color w:val="000000"/>
          <w:sz w:val="72"/>
          <w:szCs w:val="72"/>
        </w:rPr>
      </w:pPr>
    </w:p>
    <w:p w:rsidR="00F84936" w:rsidRPr="00F736A9" w:rsidRDefault="00F84936" w:rsidP="00F84936">
      <w:pPr>
        <w:pStyle w:val="a5"/>
        <w:framePr w:w="0" w:hRule="auto" w:wrap="auto" w:hAnchor="text" w:xAlign="left" w:yAlign="inline" w:anchorLock="0"/>
        <w:rPr>
          <w:rFonts w:ascii="Times New Roman"/>
          <w:b/>
          <w:color w:val="000000"/>
          <w:sz w:val="72"/>
          <w:szCs w:val="72"/>
        </w:rPr>
      </w:pPr>
      <w:r w:rsidRPr="00F736A9">
        <w:rPr>
          <w:rFonts w:ascii="Times New Roman"/>
          <w:b/>
          <w:color w:val="000000"/>
          <w:sz w:val="72"/>
          <w:szCs w:val="72"/>
        </w:rPr>
        <w:t>编制说明</w:t>
      </w:r>
    </w:p>
    <w:p w:rsidR="00F84936" w:rsidRPr="00406AE8" w:rsidRDefault="00F84936" w:rsidP="00F84936">
      <w:pPr>
        <w:spacing w:line="360" w:lineRule="auto"/>
        <w:jc w:val="center"/>
        <w:rPr>
          <w:rFonts w:eastAsia="华文中宋"/>
          <w:b/>
          <w:sz w:val="36"/>
          <w:szCs w:val="36"/>
        </w:rPr>
      </w:pPr>
    </w:p>
    <w:p w:rsidR="00F84936" w:rsidRPr="00406AE8" w:rsidRDefault="00F84936" w:rsidP="00F84936">
      <w:pPr>
        <w:spacing w:line="360" w:lineRule="auto"/>
      </w:pPr>
    </w:p>
    <w:p w:rsidR="00F84936" w:rsidRPr="00406AE8" w:rsidRDefault="00F84936" w:rsidP="00F84936">
      <w:pPr>
        <w:spacing w:line="360" w:lineRule="auto"/>
      </w:pPr>
    </w:p>
    <w:p w:rsidR="00F84936" w:rsidRPr="00406AE8" w:rsidRDefault="00F84936" w:rsidP="00F84936">
      <w:pPr>
        <w:spacing w:line="360" w:lineRule="auto"/>
      </w:pPr>
    </w:p>
    <w:p w:rsidR="00F84936" w:rsidRPr="00406AE8" w:rsidRDefault="00F84936" w:rsidP="00F84936">
      <w:pPr>
        <w:spacing w:line="360" w:lineRule="auto"/>
      </w:pPr>
    </w:p>
    <w:p w:rsidR="00F84936" w:rsidRPr="00406AE8" w:rsidRDefault="00F84936" w:rsidP="00F84936">
      <w:pPr>
        <w:spacing w:line="360" w:lineRule="auto"/>
      </w:pPr>
    </w:p>
    <w:p w:rsidR="00F84936" w:rsidRPr="00406AE8" w:rsidRDefault="00F84936" w:rsidP="00F84936">
      <w:pPr>
        <w:spacing w:line="360" w:lineRule="auto"/>
      </w:pPr>
    </w:p>
    <w:p w:rsidR="00F84936" w:rsidRPr="00406AE8" w:rsidRDefault="00F84936" w:rsidP="00F84936">
      <w:pPr>
        <w:spacing w:line="360" w:lineRule="auto"/>
      </w:pPr>
    </w:p>
    <w:p w:rsidR="00F84936" w:rsidRPr="00406AE8" w:rsidRDefault="00F84936" w:rsidP="00F84936">
      <w:pPr>
        <w:spacing w:line="360" w:lineRule="auto"/>
      </w:pPr>
    </w:p>
    <w:p w:rsidR="00F84936" w:rsidRPr="00406AE8" w:rsidRDefault="00F84936" w:rsidP="00F84936">
      <w:pPr>
        <w:spacing w:line="360" w:lineRule="auto"/>
      </w:pPr>
    </w:p>
    <w:p w:rsidR="00F84936" w:rsidRPr="00F736A9" w:rsidRDefault="00F84936" w:rsidP="00F84936">
      <w:pPr>
        <w:pStyle w:val="a5"/>
        <w:framePr w:w="0" w:hRule="auto" w:wrap="auto" w:hAnchor="text" w:xAlign="left" w:yAlign="inline" w:anchorLock="0"/>
        <w:rPr>
          <w:sz w:val="32"/>
          <w:szCs w:val="32"/>
        </w:rPr>
      </w:pPr>
      <w:r>
        <w:rPr>
          <w:rFonts w:hint="eastAsia"/>
          <w:sz w:val="32"/>
          <w:szCs w:val="32"/>
        </w:rPr>
        <w:t>湛江</w:t>
      </w:r>
      <w:r>
        <w:rPr>
          <w:sz w:val="32"/>
          <w:szCs w:val="32"/>
        </w:rPr>
        <w:t>银恒生物工程</w:t>
      </w:r>
      <w:r w:rsidRPr="00F736A9">
        <w:rPr>
          <w:sz w:val="32"/>
          <w:szCs w:val="32"/>
        </w:rPr>
        <w:t>有限公司</w:t>
      </w:r>
    </w:p>
    <w:p w:rsidR="00F05758" w:rsidRDefault="00F84936" w:rsidP="00407902">
      <w:pPr>
        <w:pStyle w:val="a5"/>
        <w:framePr w:w="0" w:hRule="auto" w:wrap="auto" w:hAnchor="text" w:xAlign="left" w:yAlign="inline" w:anchorLock="0"/>
        <w:rPr>
          <w:sz w:val="30"/>
          <w:szCs w:val="30"/>
        </w:rPr>
      </w:pPr>
      <w:r w:rsidRPr="00F736A9">
        <w:rPr>
          <w:sz w:val="30"/>
          <w:szCs w:val="30"/>
        </w:rPr>
        <w:t>201</w:t>
      </w:r>
      <w:r w:rsidRPr="00F736A9">
        <w:rPr>
          <w:rFonts w:hint="eastAsia"/>
          <w:sz w:val="30"/>
          <w:szCs w:val="30"/>
        </w:rPr>
        <w:t>8</w:t>
      </w:r>
      <w:r w:rsidRPr="00F736A9">
        <w:rPr>
          <w:sz w:val="30"/>
          <w:szCs w:val="30"/>
        </w:rPr>
        <w:t>年</w:t>
      </w:r>
      <w:r>
        <w:rPr>
          <w:rFonts w:hint="eastAsia"/>
          <w:sz w:val="30"/>
          <w:szCs w:val="30"/>
        </w:rPr>
        <w:t>8</w:t>
      </w:r>
      <w:r w:rsidRPr="00F736A9">
        <w:rPr>
          <w:sz w:val="30"/>
          <w:szCs w:val="30"/>
        </w:rPr>
        <w:t>月</w:t>
      </w:r>
      <w:r>
        <w:rPr>
          <w:rFonts w:hint="eastAsia"/>
          <w:sz w:val="30"/>
          <w:szCs w:val="30"/>
        </w:rPr>
        <w:t>23日</w:t>
      </w:r>
    </w:p>
    <w:p w:rsidR="00407902" w:rsidRPr="00F736A9" w:rsidRDefault="00407902" w:rsidP="00407902">
      <w:pPr>
        <w:pStyle w:val="a5"/>
        <w:framePr w:w="0" w:hRule="auto" w:wrap="auto" w:hAnchor="text" w:xAlign="left" w:yAlign="inline" w:anchorLock="0"/>
        <w:rPr>
          <w:sz w:val="30"/>
          <w:szCs w:val="30"/>
        </w:rPr>
      </w:pPr>
    </w:p>
    <w:p w:rsidR="00F84936" w:rsidRDefault="00F84936" w:rsidP="00F84936">
      <w:pPr>
        <w:spacing w:line="360" w:lineRule="auto"/>
        <w:rPr>
          <w:rFonts w:eastAsia="黑体"/>
          <w:sz w:val="28"/>
        </w:rPr>
      </w:pPr>
      <w:r w:rsidRPr="00406AE8">
        <w:rPr>
          <w:rFonts w:eastAsia="黑体"/>
          <w:sz w:val="28"/>
        </w:rPr>
        <w:lastRenderedPageBreak/>
        <w:t>一、标准制定背景及任务来源</w:t>
      </w:r>
    </w:p>
    <w:p w:rsidR="00F84936" w:rsidRPr="008A3F02" w:rsidRDefault="00F84936" w:rsidP="00F84936">
      <w:pPr>
        <w:spacing w:line="360" w:lineRule="auto"/>
        <w:rPr>
          <w:rFonts w:asciiTheme="majorEastAsia" w:eastAsiaTheme="majorEastAsia" w:hAnsiTheme="majorEastAsia"/>
          <w:b/>
          <w:bCs/>
          <w:sz w:val="24"/>
        </w:rPr>
      </w:pPr>
      <w:r w:rsidRPr="008A3F02">
        <w:rPr>
          <w:rFonts w:asciiTheme="majorEastAsia" w:eastAsiaTheme="majorEastAsia" w:hAnsiTheme="majorEastAsia"/>
          <w:b/>
          <w:bCs/>
          <w:sz w:val="24"/>
        </w:rPr>
        <w:t>1.</w:t>
      </w:r>
      <w:r w:rsidR="007F468F">
        <w:rPr>
          <w:rFonts w:asciiTheme="majorEastAsia" w:eastAsiaTheme="majorEastAsia" w:hAnsiTheme="majorEastAsia" w:hint="eastAsia"/>
          <w:b/>
          <w:bCs/>
          <w:sz w:val="24"/>
        </w:rPr>
        <w:t xml:space="preserve">1  </w:t>
      </w:r>
      <w:r w:rsidRPr="008A3F02">
        <w:rPr>
          <w:rFonts w:asciiTheme="majorEastAsia" w:eastAsiaTheme="majorEastAsia" w:hAnsiTheme="majorEastAsia"/>
          <w:b/>
          <w:bCs/>
          <w:sz w:val="24"/>
        </w:rPr>
        <w:t>任务来源</w:t>
      </w:r>
    </w:p>
    <w:p w:rsidR="00BF4216" w:rsidRDefault="00F84936" w:rsidP="00975EC2">
      <w:pPr>
        <w:spacing w:line="360" w:lineRule="auto"/>
        <w:ind w:firstLineChars="200" w:firstLine="480"/>
        <w:rPr>
          <w:sz w:val="24"/>
        </w:rPr>
      </w:pPr>
      <w:r w:rsidRPr="00406AE8">
        <w:rPr>
          <w:sz w:val="24"/>
        </w:rPr>
        <w:t>本标准的制定任务来源于</w:t>
      </w:r>
      <w:r w:rsidR="00A4165C">
        <w:rPr>
          <w:sz w:val="24"/>
        </w:rPr>
        <w:t>湛江市海洋创新示范市项目</w:t>
      </w:r>
      <w:r w:rsidR="00A4165C">
        <w:rPr>
          <w:rFonts w:hint="eastAsia"/>
          <w:sz w:val="24"/>
        </w:rPr>
        <w:t>“</w:t>
      </w:r>
      <w:r w:rsidR="00BF4216" w:rsidRPr="00BF4216">
        <w:rPr>
          <w:rFonts w:hint="eastAsia"/>
          <w:sz w:val="24"/>
        </w:rPr>
        <w:t>南极磷虾发酵制备</w:t>
      </w:r>
    </w:p>
    <w:p w:rsidR="001409A1" w:rsidRPr="00406AE8" w:rsidRDefault="00BF4216" w:rsidP="001409A1">
      <w:pPr>
        <w:spacing w:line="360" w:lineRule="auto"/>
        <w:rPr>
          <w:b/>
          <w:bCs/>
          <w:sz w:val="24"/>
        </w:rPr>
      </w:pPr>
      <w:r w:rsidRPr="00BF4216">
        <w:rPr>
          <w:rFonts w:hint="eastAsia"/>
          <w:sz w:val="24"/>
        </w:rPr>
        <w:t>绿色促生长饲料添加剂的关键技术研究及产业化</w:t>
      </w:r>
      <w:r>
        <w:rPr>
          <w:rFonts w:hint="eastAsia"/>
          <w:sz w:val="24"/>
        </w:rPr>
        <w:t>”。根据该项目</w:t>
      </w:r>
      <w:r w:rsidR="001409A1">
        <w:rPr>
          <w:rFonts w:hint="eastAsia"/>
          <w:sz w:val="24"/>
        </w:rPr>
        <w:t>的任务要求及</w:t>
      </w:r>
      <w:r>
        <w:rPr>
          <w:rFonts w:hint="eastAsia"/>
          <w:sz w:val="24"/>
        </w:rPr>
        <w:t>产品的</w:t>
      </w:r>
      <w:r w:rsidR="001409A1">
        <w:rPr>
          <w:rFonts w:hint="eastAsia"/>
          <w:sz w:val="24"/>
        </w:rPr>
        <w:t>技术指标，于</w:t>
      </w:r>
      <w:r w:rsidR="001409A1">
        <w:rPr>
          <w:rFonts w:hint="eastAsia"/>
          <w:sz w:val="24"/>
        </w:rPr>
        <w:t>2021</w:t>
      </w:r>
      <w:r w:rsidR="001409A1">
        <w:rPr>
          <w:rFonts w:hint="eastAsia"/>
          <w:sz w:val="24"/>
        </w:rPr>
        <w:t>年</w:t>
      </w:r>
      <w:r w:rsidR="001409A1">
        <w:rPr>
          <w:rFonts w:hint="eastAsia"/>
          <w:sz w:val="24"/>
        </w:rPr>
        <w:t>7</w:t>
      </w:r>
      <w:r w:rsidR="001409A1">
        <w:rPr>
          <w:rFonts w:hint="eastAsia"/>
          <w:sz w:val="24"/>
        </w:rPr>
        <w:t>月</w:t>
      </w:r>
      <w:r w:rsidR="001409A1">
        <w:rPr>
          <w:rFonts w:hint="eastAsia"/>
          <w:sz w:val="24"/>
        </w:rPr>
        <w:t>1</w:t>
      </w:r>
      <w:r w:rsidR="001409A1">
        <w:rPr>
          <w:rFonts w:hint="eastAsia"/>
          <w:sz w:val="24"/>
        </w:rPr>
        <w:t>日</w:t>
      </w:r>
      <w:r w:rsidR="001409A1">
        <w:rPr>
          <w:sz w:val="24"/>
        </w:rPr>
        <w:t>向</w:t>
      </w:r>
      <w:r w:rsidR="00132369">
        <w:rPr>
          <w:rFonts w:hint="eastAsia"/>
          <w:sz w:val="24"/>
        </w:rPr>
        <w:t>湛江市标准化协会</w:t>
      </w:r>
      <w:r w:rsidR="001409A1">
        <w:rPr>
          <w:sz w:val="24"/>
        </w:rPr>
        <w:t>申请制定</w:t>
      </w:r>
      <w:r w:rsidR="001409A1">
        <w:rPr>
          <w:rFonts w:hint="eastAsia"/>
          <w:sz w:val="24"/>
        </w:rPr>
        <w:t>“饲料原料中低聚肽的测定”团体标准。参考低聚肽测定的</w:t>
      </w:r>
      <w:r w:rsidR="001409A1" w:rsidRPr="00406AE8">
        <w:rPr>
          <w:sz w:val="24"/>
        </w:rPr>
        <w:t>的相关文献，结合发酵</w:t>
      </w:r>
      <w:r w:rsidR="007F2AE1">
        <w:rPr>
          <w:rFonts w:hint="eastAsia"/>
          <w:sz w:val="24"/>
        </w:rPr>
        <w:t>蛋白</w:t>
      </w:r>
      <w:r w:rsidR="007F2AE1">
        <w:rPr>
          <w:sz w:val="24"/>
        </w:rPr>
        <w:t>饲料</w:t>
      </w:r>
      <w:r w:rsidR="0056078A">
        <w:rPr>
          <w:rFonts w:hint="eastAsia"/>
          <w:sz w:val="24"/>
        </w:rPr>
        <w:t>中</w:t>
      </w:r>
      <w:r w:rsidR="0056078A">
        <w:rPr>
          <w:sz w:val="24"/>
        </w:rPr>
        <w:t>低聚肽</w:t>
      </w:r>
      <w:r w:rsidR="001409A1" w:rsidRPr="00406AE8">
        <w:rPr>
          <w:sz w:val="24"/>
        </w:rPr>
        <w:t>指标在饲料工业中的实际应用及其检测实践制定。</w:t>
      </w:r>
    </w:p>
    <w:p w:rsidR="00F84936" w:rsidRPr="008A3F02" w:rsidRDefault="007F468F" w:rsidP="008A3F02">
      <w:pPr>
        <w:spacing w:line="360" w:lineRule="auto"/>
        <w:rPr>
          <w:rFonts w:asciiTheme="majorEastAsia" w:eastAsiaTheme="majorEastAsia" w:hAnsiTheme="majorEastAsia"/>
          <w:b/>
          <w:bCs/>
          <w:sz w:val="24"/>
        </w:rPr>
      </w:pPr>
      <w:bookmarkStart w:id="0" w:name="_Toc349134209"/>
      <w:r>
        <w:rPr>
          <w:rFonts w:asciiTheme="majorEastAsia" w:eastAsiaTheme="majorEastAsia" w:hAnsiTheme="majorEastAsia" w:hint="eastAsia"/>
          <w:b/>
          <w:bCs/>
          <w:sz w:val="24"/>
        </w:rPr>
        <w:t xml:space="preserve">1.2  </w:t>
      </w:r>
      <w:r w:rsidR="00F84936" w:rsidRPr="008A3F02">
        <w:rPr>
          <w:rFonts w:asciiTheme="majorEastAsia" w:eastAsiaTheme="majorEastAsia" w:hAnsiTheme="majorEastAsia"/>
          <w:b/>
          <w:bCs/>
          <w:sz w:val="24"/>
        </w:rPr>
        <w:t>标准起草单位</w:t>
      </w:r>
      <w:bookmarkEnd w:id="0"/>
    </w:p>
    <w:p w:rsidR="00F84936" w:rsidRPr="00F1192C" w:rsidRDefault="00F84936" w:rsidP="00A4165C">
      <w:pPr>
        <w:spacing w:line="360" w:lineRule="auto"/>
        <w:ind w:firstLineChars="200" w:firstLine="480"/>
        <w:outlineLvl w:val="1"/>
        <w:rPr>
          <w:sz w:val="24"/>
        </w:rPr>
      </w:pPr>
      <w:r w:rsidRPr="00F1192C">
        <w:rPr>
          <w:rFonts w:hint="eastAsia"/>
          <w:sz w:val="24"/>
        </w:rPr>
        <w:t>本标准由</w:t>
      </w:r>
      <w:r w:rsidR="00670975">
        <w:rPr>
          <w:rFonts w:hint="eastAsia"/>
          <w:sz w:val="24"/>
        </w:rPr>
        <w:t>湛江银恒生物工程有限公司、湛江市标准化协会、广东海洋大学</w:t>
      </w:r>
      <w:r w:rsidR="00A4165C">
        <w:rPr>
          <w:rFonts w:hint="eastAsia"/>
          <w:sz w:val="24"/>
        </w:rPr>
        <w:t>联合</w:t>
      </w:r>
      <w:r w:rsidRPr="00F1192C">
        <w:rPr>
          <w:rFonts w:hint="eastAsia"/>
          <w:sz w:val="24"/>
        </w:rPr>
        <w:t>起草。</w:t>
      </w:r>
    </w:p>
    <w:p w:rsidR="00F84936" w:rsidRPr="008A3F02" w:rsidRDefault="00F84936" w:rsidP="00F84936">
      <w:pPr>
        <w:spacing w:line="360" w:lineRule="auto"/>
        <w:rPr>
          <w:rFonts w:asciiTheme="majorEastAsia" w:eastAsiaTheme="majorEastAsia" w:hAnsiTheme="majorEastAsia"/>
          <w:b/>
          <w:bCs/>
          <w:sz w:val="24"/>
        </w:rPr>
      </w:pPr>
      <w:r w:rsidRPr="008A3F02">
        <w:rPr>
          <w:rFonts w:asciiTheme="majorEastAsia" w:eastAsiaTheme="majorEastAsia" w:hAnsiTheme="majorEastAsia" w:hint="eastAsia"/>
          <w:b/>
          <w:bCs/>
          <w:sz w:val="24"/>
        </w:rPr>
        <w:t>1</w:t>
      </w:r>
      <w:r w:rsidRPr="008A3F02">
        <w:rPr>
          <w:rFonts w:asciiTheme="majorEastAsia" w:eastAsiaTheme="majorEastAsia" w:hAnsiTheme="majorEastAsia"/>
          <w:b/>
          <w:bCs/>
          <w:sz w:val="24"/>
        </w:rPr>
        <w:t>.</w:t>
      </w:r>
      <w:r w:rsidRPr="008A3F02">
        <w:rPr>
          <w:rFonts w:asciiTheme="majorEastAsia" w:eastAsiaTheme="majorEastAsia" w:hAnsiTheme="majorEastAsia" w:hint="eastAsia"/>
          <w:b/>
          <w:bCs/>
          <w:sz w:val="24"/>
        </w:rPr>
        <w:t>3 标准制定的意义</w:t>
      </w:r>
    </w:p>
    <w:p w:rsidR="008D1FA5" w:rsidRPr="008A3F02" w:rsidRDefault="007F468F" w:rsidP="00F84936">
      <w:pPr>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 xml:space="preserve">1.3.1  </w:t>
      </w:r>
      <w:r w:rsidR="008D1FA5" w:rsidRPr="008A3F02">
        <w:rPr>
          <w:rFonts w:asciiTheme="majorEastAsia" w:eastAsiaTheme="majorEastAsia" w:hAnsiTheme="majorEastAsia" w:hint="eastAsia"/>
          <w:b/>
          <w:bCs/>
          <w:sz w:val="24"/>
        </w:rPr>
        <w:t>低聚肽的定义及其功能特性</w:t>
      </w:r>
    </w:p>
    <w:p w:rsidR="00745408" w:rsidRDefault="00EB314B" w:rsidP="00745408">
      <w:pPr>
        <w:spacing w:line="360" w:lineRule="auto"/>
        <w:ind w:firstLineChars="200" w:firstLine="480"/>
        <w:rPr>
          <w:sz w:val="24"/>
        </w:rPr>
      </w:pPr>
      <w:r w:rsidRPr="008D1FA5">
        <w:rPr>
          <w:rFonts w:hint="eastAsia"/>
          <w:sz w:val="24"/>
        </w:rPr>
        <w:t>肽是</w:t>
      </w:r>
      <w:r>
        <w:rPr>
          <w:rFonts w:hint="eastAsia"/>
          <w:sz w:val="24"/>
        </w:rPr>
        <w:t>2</w:t>
      </w:r>
      <w:r w:rsidRPr="008D1FA5">
        <w:rPr>
          <w:rFonts w:hint="eastAsia"/>
          <w:sz w:val="24"/>
        </w:rPr>
        <w:t>个或超过</w:t>
      </w:r>
      <w:r w:rsidRPr="008D1FA5">
        <w:rPr>
          <w:rFonts w:hint="eastAsia"/>
          <w:sz w:val="24"/>
        </w:rPr>
        <w:t>2</w:t>
      </w:r>
      <w:r w:rsidRPr="008D1FA5">
        <w:rPr>
          <w:rFonts w:hint="eastAsia"/>
          <w:sz w:val="24"/>
        </w:rPr>
        <w:t>个的氨基酸以肽键相连的化合物</w:t>
      </w:r>
      <w:r>
        <w:rPr>
          <w:rFonts w:hint="eastAsia"/>
          <w:sz w:val="24"/>
        </w:rPr>
        <w:t>。</w:t>
      </w:r>
      <w:r w:rsidRPr="008D1FA5">
        <w:rPr>
          <w:rFonts w:hint="eastAsia"/>
          <w:sz w:val="24"/>
        </w:rPr>
        <w:t>相对分子质量段在</w:t>
      </w:r>
      <w:r w:rsidRPr="008D1FA5">
        <w:rPr>
          <w:rFonts w:hint="eastAsia"/>
          <w:sz w:val="24"/>
        </w:rPr>
        <w:t>5000</w:t>
      </w:r>
      <w:r>
        <w:rPr>
          <w:rFonts w:hint="eastAsia"/>
          <w:sz w:val="24"/>
        </w:rPr>
        <w:t>以下</w:t>
      </w:r>
      <w:r w:rsidRPr="008D1FA5">
        <w:rPr>
          <w:rFonts w:hint="eastAsia"/>
          <w:sz w:val="24"/>
        </w:rPr>
        <w:t>的称为肽</w:t>
      </w:r>
      <w:r>
        <w:rPr>
          <w:rFonts w:hint="eastAsia"/>
          <w:sz w:val="24"/>
        </w:rPr>
        <w:t>，</w:t>
      </w:r>
      <w:r w:rsidRPr="008D1FA5">
        <w:rPr>
          <w:rFonts w:hint="eastAsia"/>
          <w:sz w:val="24"/>
        </w:rPr>
        <w:t>在</w:t>
      </w:r>
      <w:r w:rsidRPr="008D1FA5">
        <w:rPr>
          <w:rFonts w:hint="eastAsia"/>
          <w:sz w:val="24"/>
        </w:rPr>
        <w:t>5000</w:t>
      </w:r>
      <w:r w:rsidRPr="008D1FA5">
        <w:rPr>
          <w:rFonts w:hint="eastAsia"/>
          <w:sz w:val="24"/>
        </w:rPr>
        <w:t>～</w:t>
      </w:r>
      <w:r w:rsidRPr="008D1FA5">
        <w:rPr>
          <w:rFonts w:hint="eastAsia"/>
          <w:sz w:val="24"/>
        </w:rPr>
        <w:t>1000</w:t>
      </w:r>
      <w:r w:rsidRPr="008D1FA5">
        <w:rPr>
          <w:rFonts w:hint="eastAsia"/>
          <w:sz w:val="24"/>
        </w:rPr>
        <w:t>之间的称为大肽</w:t>
      </w:r>
      <w:r>
        <w:rPr>
          <w:rFonts w:hint="eastAsia"/>
          <w:sz w:val="24"/>
        </w:rPr>
        <w:t>，而</w:t>
      </w:r>
      <w:r w:rsidRPr="008D1FA5">
        <w:rPr>
          <w:rFonts w:hint="eastAsia"/>
          <w:sz w:val="24"/>
        </w:rPr>
        <w:t>相对分子质量</w:t>
      </w:r>
      <w:r>
        <w:rPr>
          <w:rFonts w:hint="eastAsia"/>
          <w:sz w:val="24"/>
        </w:rPr>
        <w:t>在</w:t>
      </w:r>
      <w:r w:rsidRPr="008D1FA5">
        <w:rPr>
          <w:rFonts w:hint="eastAsia"/>
          <w:sz w:val="24"/>
        </w:rPr>
        <w:t>1000</w:t>
      </w:r>
      <w:r>
        <w:rPr>
          <w:rFonts w:hint="eastAsia"/>
          <w:sz w:val="24"/>
        </w:rPr>
        <w:t>以下的肽称为低聚肽，俗称小肽。目前《海洋鱼低聚肽粉》、《小麦低聚肽粉》</w:t>
      </w:r>
      <w:r w:rsidR="0056078A">
        <w:rPr>
          <w:rFonts w:hint="eastAsia"/>
          <w:sz w:val="24"/>
        </w:rPr>
        <w:t>和《玉米低聚肽粉》等标准均把分子量小于</w:t>
      </w:r>
      <w:r w:rsidR="0056078A">
        <w:rPr>
          <w:rFonts w:hint="eastAsia"/>
          <w:sz w:val="24"/>
        </w:rPr>
        <w:t>1000u</w:t>
      </w:r>
      <w:r w:rsidR="0056078A">
        <w:rPr>
          <w:rFonts w:hint="eastAsia"/>
          <w:sz w:val="24"/>
        </w:rPr>
        <w:t>的肽称为低聚肽。</w:t>
      </w:r>
    </w:p>
    <w:p w:rsidR="00EB314B" w:rsidRDefault="00745408" w:rsidP="008C0697">
      <w:pPr>
        <w:autoSpaceDE w:val="0"/>
        <w:autoSpaceDN w:val="0"/>
        <w:adjustRightInd w:val="0"/>
        <w:spacing w:line="360" w:lineRule="auto"/>
        <w:ind w:firstLineChars="150" w:firstLine="360"/>
        <w:jc w:val="left"/>
        <w:rPr>
          <w:sz w:val="24"/>
        </w:rPr>
      </w:pPr>
      <w:r>
        <w:rPr>
          <w:rFonts w:hint="eastAsia"/>
          <w:sz w:val="24"/>
        </w:rPr>
        <w:t>低聚肽可被直接吸收利用，且低聚肽</w:t>
      </w:r>
      <w:r w:rsidRPr="00745408">
        <w:rPr>
          <w:rFonts w:hint="eastAsia"/>
          <w:sz w:val="24"/>
        </w:rPr>
        <w:t>的吸收具有耗能低、转运速度快、载体不易饱和等优点</w:t>
      </w:r>
      <w:r>
        <w:rPr>
          <w:rFonts w:hint="eastAsia"/>
          <w:sz w:val="24"/>
        </w:rPr>
        <w:t>。相对于普通的多肽，低聚肽的抗氧化、免疫增强</w:t>
      </w:r>
      <w:r w:rsidR="008C0697">
        <w:rPr>
          <w:rFonts w:hint="eastAsia"/>
          <w:sz w:val="24"/>
        </w:rPr>
        <w:t>等功能特性更为突出，在</w:t>
      </w:r>
      <w:r w:rsidRPr="008D1FA5">
        <w:rPr>
          <w:rFonts w:hint="eastAsia"/>
          <w:sz w:val="24"/>
        </w:rPr>
        <w:t>动物的生长发育及免疫等方面起着举足轻重的作用</w:t>
      </w:r>
      <w:r w:rsidR="008C0697">
        <w:rPr>
          <w:rFonts w:hint="eastAsia"/>
          <w:sz w:val="24"/>
        </w:rPr>
        <w:t>。国内外大量的研究表明，低聚肽可以提高动物的生产性能及增强动物的免疫力。</w:t>
      </w:r>
      <w:r w:rsidR="007F2AE1">
        <w:rPr>
          <w:rFonts w:hint="eastAsia"/>
          <w:sz w:val="24"/>
        </w:rPr>
        <w:t>因而，低聚肽在饲料工业备受关注。</w:t>
      </w:r>
    </w:p>
    <w:p w:rsidR="007F2AE1" w:rsidRPr="008A3F02" w:rsidRDefault="001409A1" w:rsidP="001409A1">
      <w:pPr>
        <w:spacing w:line="360" w:lineRule="auto"/>
        <w:rPr>
          <w:rFonts w:asciiTheme="majorEastAsia" w:eastAsiaTheme="majorEastAsia" w:hAnsiTheme="majorEastAsia"/>
          <w:b/>
          <w:bCs/>
          <w:sz w:val="24"/>
        </w:rPr>
      </w:pPr>
      <w:r w:rsidRPr="008A3F02">
        <w:rPr>
          <w:rFonts w:asciiTheme="majorEastAsia" w:eastAsiaTheme="majorEastAsia" w:hAnsiTheme="majorEastAsia" w:hint="eastAsia"/>
          <w:b/>
          <w:bCs/>
          <w:sz w:val="24"/>
        </w:rPr>
        <w:t>1.3.</w:t>
      </w:r>
      <w:r w:rsidR="008C0697" w:rsidRPr="008A3F02">
        <w:rPr>
          <w:rFonts w:asciiTheme="majorEastAsia" w:eastAsiaTheme="majorEastAsia" w:hAnsiTheme="majorEastAsia" w:hint="eastAsia"/>
          <w:b/>
          <w:bCs/>
          <w:sz w:val="24"/>
        </w:rPr>
        <w:t>2</w:t>
      </w:r>
      <w:r w:rsidR="007F2AE1" w:rsidRPr="008A3F02">
        <w:rPr>
          <w:rFonts w:asciiTheme="majorEastAsia" w:eastAsiaTheme="majorEastAsia" w:hAnsiTheme="majorEastAsia" w:hint="eastAsia"/>
          <w:b/>
          <w:bCs/>
          <w:sz w:val="24"/>
        </w:rPr>
        <w:t>低聚肽的制备</w:t>
      </w:r>
      <w:r w:rsidR="00CB2634" w:rsidRPr="008A3F02">
        <w:rPr>
          <w:rFonts w:asciiTheme="majorEastAsia" w:eastAsiaTheme="majorEastAsia" w:hAnsiTheme="majorEastAsia" w:hint="eastAsia"/>
          <w:b/>
          <w:bCs/>
          <w:sz w:val="24"/>
        </w:rPr>
        <w:t>方法</w:t>
      </w:r>
    </w:p>
    <w:p w:rsidR="007F2AE1" w:rsidRPr="008C6008" w:rsidRDefault="007F2AE1" w:rsidP="008C6008">
      <w:pPr>
        <w:spacing w:line="360" w:lineRule="auto"/>
        <w:ind w:firstLine="480"/>
        <w:rPr>
          <w:rFonts w:ascii="宋体" w:hAnsiTheme="minorHAnsi" w:cs="宋体"/>
          <w:kern w:val="0"/>
          <w:sz w:val="24"/>
        </w:rPr>
      </w:pPr>
      <w:r w:rsidRPr="007F2AE1">
        <w:rPr>
          <w:rFonts w:ascii="宋体" w:hAnsiTheme="minorHAnsi" w:cs="宋体" w:hint="eastAsia"/>
          <w:kern w:val="0"/>
          <w:sz w:val="24"/>
        </w:rPr>
        <w:t>在当前的生产工艺下</w:t>
      </w:r>
      <w:r w:rsidR="008C6008">
        <w:rPr>
          <w:rFonts w:ascii="DLF-32769-4-952832188+ZEYF2A-99" w:hAnsi="DLF-32769-4-952832188+ZEYF2A-99" w:cs="DLF-32769-4-952832188+ZEYF2A-99" w:hint="eastAsia"/>
          <w:kern w:val="0"/>
          <w:sz w:val="24"/>
        </w:rPr>
        <w:t>，</w:t>
      </w:r>
      <w:r w:rsidR="008C6008">
        <w:rPr>
          <w:rFonts w:ascii="宋体" w:hAnsiTheme="minorHAnsi" w:cs="宋体" w:hint="eastAsia"/>
          <w:kern w:val="0"/>
          <w:sz w:val="24"/>
        </w:rPr>
        <w:t>低聚肽</w:t>
      </w:r>
      <w:r w:rsidRPr="007F2AE1">
        <w:rPr>
          <w:rFonts w:ascii="宋体" w:hAnsiTheme="minorHAnsi" w:cs="宋体" w:hint="eastAsia"/>
          <w:kern w:val="0"/>
          <w:sz w:val="24"/>
        </w:rPr>
        <w:t>就是通过化学或生物方法</w:t>
      </w:r>
      <w:r w:rsidR="008C6008">
        <w:rPr>
          <w:rFonts w:ascii="宋体" w:hAnsiTheme="minorHAnsi" w:cs="宋体" w:hint="eastAsia"/>
          <w:kern w:val="0"/>
          <w:sz w:val="24"/>
        </w:rPr>
        <w:t>将大分子</w:t>
      </w:r>
      <w:r w:rsidRPr="007F2AE1">
        <w:rPr>
          <w:rFonts w:ascii="宋体" w:hAnsiTheme="minorHAnsi" w:cs="宋体" w:hint="eastAsia"/>
          <w:kern w:val="0"/>
          <w:sz w:val="24"/>
        </w:rPr>
        <w:t>蛋白原料分解</w:t>
      </w:r>
      <w:r w:rsidR="008C6008">
        <w:rPr>
          <w:rFonts w:ascii="宋体" w:hAnsiTheme="minorHAnsi" w:cs="宋体" w:hint="eastAsia"/>
          <w:kern w:val="0"/>
          <w:sz w:val="24"/>
        </w:rPr>
        <w:t>制备而成。</w:t>
      </w:r>
      <w:r w:rsidRPr="007F2AE1">
        <w:rPr>
          <w:rFonts w:ascii="宋体" w:hAnsiTheme="minorHAnsi" w:cs="宋体" w:hint="eastAsia"/>
          <w:kern w:val="0"/>
          <w:sz w:val="24"/>
        </w:rPr>
        <w:t>现在生产</w:t>
      </w:r>
      <w:r w:rsidR="008C6008">
        <w:rPr>
          <w:rFonts w:ascii="宋体" w:hAnsiTheme="minorHAnsi" w:cs="宋体" w:hint="eastAsia"/>
          <w:kern w:val="0"/>
          <w:sz w:val="24"/>
        </w:rPr>
        <w:t>低聚肽</w:t>
      </w:r>
      <w:r w:rsidRPr="007F2AE1">
        <w:rPr>
          <w:rFonts w:ascii="宋体" w:hAnsiTheme="minorHAnsi" w:cs="宋体" w:hint="eastAsia"/>
          <w:kern w:val="0"/>
          <w:sz w:val="24"/>
        </w:rPr>
        <w:t>方法主要有</w:t>
      </w:r>
      <w:r w:rsidR="008C6008">
        <w:rPr>
          <w:rFonts w:ascii="宋体" w:hAnsiTheme="minorHAnsi" w:cs="宋体" w:hint="eastAsia"/>
          <w:kern w:val="0"/>
          <w:sz w:val="24"/>
        </w:rPr>
        <w:t>化学</w:t>
      </w:r>
      <w:r w:rsidRPr="007F2AE1">
        <w:rPr>
          <w:rFonts w:ascii="宋体" w:hAnsiTheme="minorHAnsi" w:cs="宋体" w:hint="eastAsia"/>
          <w:kern w:val="0"/>
          <w:sz w:val="24"/>
        </w:rPr>
        <w:t>法</w:t>
      </w:r>
      <w:r w:rsidR="008C6008">
        <w:rPr>
          <w:rFonts w:ascii="DLF-32769-4-952832188+ZEYF2A-99" w:hAnsi="DLF-32769-4-952832188+ZEYF2A-99" w:cs="DLF-32769-4-952832188+ZEYF2A-99" w:hint="eastAsia"/>
          <w:kern w:val="0"/>
          <w:sz w:val="24"/>
        </w:rPr>
        <w:t>、</w:t>
      </w:r>
      <w:r w:rsidRPr="007F2AE1">
        <w:rPr>
          <w:rFonts w:ascii="宋体" w:hAnsiTheme="minorHAnsi" w:cs="宋体" w:hint="eastAsia"/>
          <w:kern w:val="0"/>
          <w:sz w:val="24"/>
        </w:rPr>
        <w:t>酶解法</w:t>
      </w:r>
      <w:r w:rsidR="008C6008">
        <w:rPr>
          <w:rFonts w:ascii="DLF-32769-4-952832188+ZEYF2A-99" w:hAnsi="DLF-32769-4-952832188+ZEYF2A-99" w:cs="DLF-32769-4-952832188+ZEYF2A-99" w:hint="eastAsia"/>
          <w:kern w:val="0"/>
          <w:sz w:val="24"/>
        </w:rPr>
        <w:t>和</w:t>
      </w:r>
      <w:r w:rsidRPr="007F2AE1">
        <w:rPr>
          <w:rFonts w:ascii="宋体" w:hAnsiTheme="minorHAnsi" w:cs="宋体" w:hint="eastAsia"/>
          <w:kern w:val="0"/>
          <w:sz w:val="24"/>
        </w:rPr>
        <w:t>微生物发酵法三条途径</w:t>
      </w:r>
      <w:r w:rsidR="008C6008">
        <w:rPr>
          <w:rFonts w:ascii="DLF-32769-4-952832188+ZEYF2A-99" w:hAnsi="DLF-32769-4-952832188+ZEYF2A-99" w:cs="DLF-32769-4-952832188+ZEYF2A-99" w:hint="eastAsia"/>
          <w:kern w:val="0"/>
          <w:sz w:val="24"/>
        </w:rPr>
        <w:t>。</w:t>
      </w:r>
      <w:r w:rsidR="008C6008">
        <w:rPr>
          <w:rFonts w:ascii="宋体" w:hAnsiTheme="minorHAnsi" w:cs="宋体" w:hint="eastAsia"/>
          <w:kern w:val="0"/>
          <w:sz w:val="24"/>
        </w:rPr>
        <w:t>化学法</w:t>
      </w:r>
      <w:r w:rsidRPr="007F2AE1">
        <w:rPr>
          <w:rFonts w:ascii="宋体" w:hAnsiTheme="minorHAnsi" w:cs="宋体" w:hint="eastAsia"/>
          <w:kern w:val="0"/>
          <w:sz w:val="24"/>
        </w:rPr>
        <w:t>通过强酸</w:t>
      </w:r>
      <w:r w:rsidR="008C6008">
        <w:rPr>
          <w:rFonts w:ascii="DLF-32769-4-952832188+ZEYF2A-99" w:hAnsi="DLF-32769-4-952832188+ZEYF2A-99" w:cs="DLF-32769-4-952832188+ZEYF2A-99" w:hint="eastAsia"/>
          <w:kern w:val="0"/>
          <w:sz w:val="24"/>
        </w:rPr>
        <w:t>或</w:t>
      </w:r>
      <w:r w:rsidRPr="007F2AE1">
        <w:rPr>
          <w:rFonts w:ascii="宋体" w:hAnsiTheme="minorHAnsi" w:cs="宋体" w:hint="eastAsia"/>
          <w:kern w:val="0"/>
          <w:sz w:val="24"/>
        </w:rPr>
        <w:t>强碱的作用分解大分子蛋白为小分子肽</w:t>
      </w:r>
      <w:r w:rsidR="008C6008">
        <w:rPr>
          <w:rFonts w:ascii="DLF-32769-4-952832188+ZEYF2A-99" w:hAnsi="DLF-32769-4-952832188+ZEYF2A-99" w:cs="DLF-32769-4-952832188+ZEYF2A-99" w:hint="eastAsia"/>
          <w:kern w:val="0"/>
          <w:sz w:val="24"/>
        </w:rPr>
        <w:t>，</w:t>
      </w:r>
      <w:r w:rsidRPr="007F2AE1">
        <w:rPr>
          <w:rFonts w:ascii="宋体" w:hAnsiTheme="minorHAnsi" w:cs="宋体" w:hint="eastAsia"/>
          <w:kern w:val="0"/>
          <w:sz w:val="24"/>
        </w:rPr>
        <w:t>由于强酸</w:t>
      </w:r>
      <w:r w:rsidR="008C6008">
        <w:rPr>
          <w:rFonts w:ascii="DLF-32769-4-952832188+ZEYF2A-99" w:hAnsi="DLF-32769-4-952832188+ZEYF2A-99" w:cs="DLF-32769-4-952832188+ZEYF2A-99" w:hint="eastAsia"/>
          <w:kern w:val="0"/>
          <w:sz w:val="24"/>
        </w:rPr>
        <w:t>、</w:t>
      </w:r>
      <w:r w:rsidRPr="007F2AE1">
        <w:rPr>
          <w:rFonts w:ascii="宋体" w:hAnsiTheme="minorHAnsi" w:cs="宋体" w:hint="eastAsia"/>
          <w:kern w:val="0"/>
          <w:sz w:val="24"/>
        </w:rPr>
        <w:t>强碱具有腐蚀性</w:t>
      </w:r>
      <w:r w:rsidR="008C6008">
        <w:rPr>
          <w:rFonts w:ascii="DLF-3-0-1645949469+ZEYF2B-100" w:hAnsi="DLF-3-0-1645949469+ZEYF2B-100" w:cs="DLF-3-0-1645949469+ZEYF2B-100" w:hint="eastAsia"/>
          <w:kern w:val="0"/>
          <w:sz w:val="24"/>
        </w:rPr>
        <w:t>，</w:t>
      </w:r>
      <w:r w:rsidRPr="007F2AE1">
        <w:rPr>
          <w:rFonts w:ascii="宋体" w:hAnsiTheme="minorHAnsi" w:cs="宋体" w:hint="eastAsia"/>
          <w:kern w:val="0"/>
          <w:sz w:val="24"/>
        </w:rPr>
        <w:t>该法会带来大量的污染</w:t>
      </w:r>
      <w:r w:rsidR="008C6008">
        <w:rPr>
          <w:rFonts w:ascii="DLF-32769-4-952832188+ZEYF2A-99" w:hAnsi="DLF-32769-4-952832188+ZEYF2A-99" w:cs="DLF-32769-4-952832188+ZEYF2A-99" w:hint="eastAsia"/>
          <w:kern w:val="0"/>
          <w:sz w:val="24"/>
        </w:rPr>
        <w:t>。</w:t>
      </w:r>
      <w:r w:rsidRPr="007F2AE1">
        <w:rPr>
          <w:rFonts w:ascii="宋体" w:hAnsiTheme="minorHAnsi" w:cs="宋体" w:hint="eastAsia"/>
          <w:kern w:val="0"/>
          <w:sz w:val="24"/>
        </w:rPr>
        <w:t>酶解法利用</w:t>
      </w:r>
      <w:r w:rsidR="008C6008">
        <w:rPr>
          <w:rFonts w:ascii="宋体" w:hAnsiTheme="minorHAnsi" w:cs="宋体" w:hint="eastAsia"/>
          <w:kern w:val="0"/>
          <w:sz w:val="24"/>
        </w:rPr>
        <w:t>外加蛋白</w:t>
      </w:r>
      <w:r w:rsidRPr="007F2AE1">
        <w:rPr>
          <w:rFonts w:ascii="宋体" w:hAnsiTheme="minorHAnsi" w:cs="宋体" w:hint="eastAsia"/>
          <w:kern w:val="0"/>
          <w:sz w:val="24"/>
        </w:rPr>
        <w:t>酶的定向分解的特性将大分子蛋白分解为小分子肽</w:t>
      </w:r>
      <w:r w:rsidR="008C6008">
        <w:rPr>
          <w:rFonts w:ascii="DLF-32769-4-952832188+ZEYF2A-99" w:hAnsi="DLF-32769-4-952832188+ZEYF2A-99" w:cs="DLF-32769-4-952832188+ZEYF2A-99" w:hint="eastAsia"/>
          <w:kern w:val="0"/>
          <w:sz w:val="24"/>
        </w:rPr>
        <w:t>。</w:t>
      </w:r>
      <w:r w:rsidRPr="007F2AE1">
        <w:rPr>
          <w:rFonts w:ascii="宋体" w:hAnsiTheme="minorHAnsi" w:cs="宋体" w:hint="eastAsia"/>
          <w:kern w:val="0"/>
          <w:sz w:val="24"/>
        </w:rPr>
        <w:t>微生物发酵法是利用微生物</w:t>
      </w:r>
      <w:r w:rsidR="008C6008">
        <w:rPr>
          <w:rFonts w:ascii="宋体" w:hAnsiTheme="minorHAnsi" w:cs="宋体" w:hint="eastAsia"/>
          <w:kern w:val="0"/>
          <w:sz w:val="24"/>
        </w:rPr>
        <w:t>发酵过程产生的蛋白酶</w:t>
      </w:r>
      <w:r w:rsidRPr="007F2AE1">
        <w:rPr>
          <w:rFonts w:ascii="宋体" w:hAnsiTheme="minorHAnsi" w:cs="宋体" w:hint="eastAsia"/>
          <w:kern w:val="0"/>
          <w:sz w:val="24"/>
        </w:rPr>
        <w:t>将蛋白转化为肽</w:t>
      </w:r>
      <w:r w:rsidR="008C00AA">
        <w:rPr>
          <w:rFonts w:ascii="DLF-32769-4-952832188+ZEYF2A-99" w:hAnsi="DLF-32769-4-952832188+ZEYF2A-99" w:cs="DLF-32769-4-952832188+ZEYF2A-99" w:hint="eastAsia"/>
          <w:kern w:val="0"/>
          <w:sz w:val="24"/>
        </w:rPr>
        <w:t>。</w:t>
      </w:r>
      <w:r w:rsidR="008C00AA">
        <w:rPr>
          <w:rFonts w:ascii="DLF-32769-4-952832188+ZEYF2A-99" w:hAnsi="DLF-32769-4-952832188+ZEYF2A-99" w:cs="DLF-32769-4-952832188+ZEYF2A-99"/>
          <w:kern w:val="0"/>
          <w:sz w:val="24"/>
        </w:rPr>
        <w:t>目前</w:t>
      </w:r>
      <w:r w:rsidR="008C00AA">
        <w:rPr>
          <w:rFonts w:ascii="DLF-32769-4-952832188+ZEYF2A-99" w:hAnsi="DLF-32769-4-952832188+ZEYF2A-99" w:cs="DLF-32769-4-952832188+ZEYF2A-99" w:hint="eastAsia"/>
          <w:kern w:val="0"/>
          <w:sz w:val="24"/>
        </w:rPr>
        <w:t>，市场上低聚肽产品绝大多数</w:t>
      </w:r>
      <w:r w:rsidR="008C00AA">
        <w:rPr>
          <w:rFonts w:ascii="DLF-32769-4-952832188+ZEYF2A-99" w:hAnsi="DLF-32769-4-952832188+ZEYF2A-99" w:cs="DLF-32769-4-952832188+ZEYF2A-99"/>
          <w:kern w:val="0"/>
          <w:sz w:val="24"/>
        </w:rPr>
        <w:t>以大分子蛋白为原料</w:t>
      </w:r>
      <w:r w:rsidR="008C00AA">
        <w:rPr>
          <w:rFonts w:ascii="DLF-32769-4-952832188+ZEYF2A-99" w:hAnsi="DLF-32769-4-952832188+ZEYF2A-99" w:cs="DLF-32769-4-952832188+ZEYF2A-99" w:hint="eastAsia"/>
          <w:kern w:val="0"/>
          <w:sz w:val="24"/>
        </w:rPr>
        <w:t>，</w:t>
      </w:r>
      <w:r w:rsidR="008C00AA">
        <w:rPr>
          <w:rFonts w:ascii="DLF-32769-4-952832188+ZEYF2A-99" w:hAnsi="DLF-32769-4-952832188+ZEYF2A-99" w:cs="DLF-32769-4-952832188+ZEYF2A-99"/>
          <w:kern w:val="0"/>
          <w:sz w:val="24"/>
        </w:rPr>
        <w:t>通过酶解法或发酵法</w:t>
      </w:r>
      <w:r w:rsidR="008C00AA">
        <w:rPr>
          <w:rFonts w:ascii="DLF-32769-4-952832188+ZEYF2A-99" w:hAnsi="DLF-32769-4-952832188+ZEYF2A-99" w:cs="DLF-32769-4-952832188+ZEYF2A-99" w:hint="eastAsia"/>
          <w:kern w:val="0"/>
          <w:sz w:val="24"/>
        </w:rPr>
        <w:t>制备</w:t>
      </w:r>
      <w:r w:rsidR="008C00AA">
        <w:rPr>
          <w:rFonts w:ascii="DLF-32769-4-952832188+ZEYF2A-99" w:hAnsi="DLF-32769-4-952832188+ZEYF2A-99" w:cs="DLF-32769-4-952832188+ZEYF2A-99"/>
          <w:kern w:val="0"/>
          <w:sz w:val="24"/>
        </w:rPr>
        <w:t>而成</w:t>
      </w:r>
      <w:r w:rsidR="008C00AA">
        <w:rPr>
          <w:rFonts w:ascii="DLF-32769-4-952832188+ZEYF2A-99" w:hAnsi="DLF-32769-4-952832188+ZEYF2A-99" w:cs="DLF-32769-4-952832188+ZEYF2A-99" w:hint="eastAsia"/>
          <w:kern w:val="0"/>
          <w:sz w:val="24"/>
        </w:rPr>
        <w:t>。</w:t>
      </w:r>
    </w:p>
    <w:p w:rsidR="001409A1" w:rsidRPr="008A3F02" w:rsidRDefault="008C00AA" w:rsidP="007F2AE1">
      <w:pPr>
        <w:spacing w:line="360" w:lineRule="auto"/>
        <w:rPr>
          <w:rFonts w:asciiTheme="majorEastAsia" w:eastAsiaTheme="majorEastAsia" w:hAnsiTheme="majorEastAsia"/>
          <w:b/>
          <w:bCs/>
          <w:sz w:val="24"/>
        </w:rPr>
      </w:pPr>
      <w:r w:rsidRPr="008A3F02">
        <w:rPr>
          <w:rFonts w:asciiTheme="majorEastAsia" w:eastAsiaTheme="majorEastAsia" w:hAnsiTheme="majorEastAsia" w:hint="eastAsia"/>
          <w:b/>
          <w:bCs/>
          <w:sz w:val="24"/>
        </w:rPr>
        <w:lastRenderedPageBreak/>
        <w:t xml:space="preserve">1.3.3 </w:t>
      </w:r>
      <w:r w:rsidR="001409A1" w:rsidRPr="008A3F02">
        <w:rPr>
          <w:rFonts w:asciiTheme="majorEastAsia" w:eastAsiaTheme="majorEastAsia" w:hAnsiTheme="majorEastAsia" w:hint="eastAsia"/>
          <w:b/>
          <w:bCs/>
          <w:sz w:val="24"/>
        </w:rPr>
        <w:t>发酵、酶解</w:t>
      </w:r>
      <w:r w:rsidRPr="008A3F02">
        <w:rPr>
          <w:rFonts w:asciiTheme="majorEastAsia" w:eastAsiaTheme="majorEastAsia" w:hAnsiTheme="majorEastAsia" w:hint="eastAsia"/>
          <w:b/>
          <w:bCs/>
          <w:sz w:val="24"/>
        </w:rPr>
        <w:t>蛋白饲料</w:t>
      </w:r>
      <w:r w:rsidR="001409A1" w:rsidRPr="008A3F02">
        <w:rPr>
          <w:rFonts w:asciiTheme="majorEastAsia" w:eastAsiaTheme="majorEastAsia" w:hAnsiTheme="majorEastAsia" w:hint="eastAsia"/>
          <w:b/>
          <w:bCs/>
          <w:sz w:val="24"/>
        </w:rPr>
        <w:t>市场情况介绍</w:t>
      </w:r>
    </w:p>
    <w:p w:rsidR="001409A1" w:rsidRDefault="00C04C40" w:rsidP="001409A1">
      <w:pPr>
        <w:spacing w:line="360" w:lineRule="auto"/>
        <w:ind w:firstLineChars="200" w:firstLine="480"/>
        <w:rPr>
          <w:sz w:val="24"/>
        </w:rPr>
      </w:pPr>
      <w:r>
        <w:rPr>
          <w:sz w:val="24"/>
        </w:rPr>
        <w:t>目前以发酵豆粕为代表的</w:t>
      </w:r>
      <w:r w:rsidR="001409A1" w:rsidRPr="00406AE8">
        <w:rPr>
          <w:sz w:val="24"/>
        </w:rPr>
        <w:t>采用微生物发酵技术或酶解技术生产的优质蛋白原料</w:t>
      </w:r>
      <w:r>
        <w:rPr>
          <w:sz w:val="24"/>
        </w:rPr>
        <w:t>在饲料工业得到了广泛的应用</w:t>
      </w:r>
      <w:r w:rsidR="001409A1" w:rsidRPr="00406AE8">
        <w:rPr>
          <w:sz w:val="24"/>
        </w:rPr>
        <w:t>，在水产、肉鸡、仔猪等</w:t>
      </w:r>
      <w:r w:rsidR="001409A1">
        <w:rPr>
          <w:rFonts w:hint="eastAsia"/>
          <w:sz w:val="24"/>
        </w:rPr>
        <w:t>的</w:t>
      </w:r>
      <w:r w:rsidR="001409A1">
        <w:rPr>
          <w:sz w:val="24"/>
        </w:rPr>
        <w:t>饲喂中表现出了</w:t>
      </w:r>
      <w:r w:rsidR="001409A1" w:rsidRPr="00406AE8">
        <w:rPr>
          <w:sz w:val="24"/>
        </w:rPr>
        <w:t>良好的效果。</w:t>
      </w:r>
      <w:r>
        <w:rPr>
          <w:sz w:val="24"/>
        </w:rPr>
        <w:t>大分子饲料蛋白在发酵或酶解过程中分解成肽</w:t>
      </w:r>
      <w:r>
        <w:rPr>
          <w:rFonts w:hint="eastAsia"/>
          <w:sz w:val="24"/>
        </w:rPr>
        <w:t>，</w:t>
      </w:r>
      <w:r>
        <w:rPr>
          <w:sz w:val="24"/>
        </w:rPr>
        <w:t>甚至可</w:t>
      </w:r>
      <w:r w:rsidR="001E2DD9">
        <w:rPr>
          <w:sz w:val="24"/>
        </w:rPr>
        <w:t>产生部分低聚肽</w:t>
      </w:r>
      <w:r w:rsidR="001E2DD9">
        <w:rPr>
          <w:rFonts w:hint="eastAsia"/>
          <w:sz w:val="24"/>
        </w:rPr>
        <w:t>。</w:t>
      </w:r>
      <w:r w:rsidR="001E2DD9">
        <w:rPr>
          <w:sz w:val="24"/>
        </w:rPr>
        <w:t>因此目前在我国广泛应用的</w:t>
      </w:r>
      <w:r w:rsidR="001E2DD9" w:rsidRPr="007F2AE1">
        <w:rPr>
          <w:rFonts w:hint="eastAsia"/>
          <w:bCs/>
          <w:sz w:val="24"/>
        </w:rPr>
        <w:t>发酵、酶解</w:t>
      </w:r>
      <w:r w:rsidR="001E2DD9">
        <w:rPr>
          <w:rFonts w:hint="eastAsia"/>
          <w:bCs/>
          <w:sz w:val="24"/>
        </w:rPr>
        <w:t>蛋白饲料中含有</w:t>
      </w:r>
      <w:r w:rsidR="00952003">
        <w:rPr>
          <w:rFonts w:hint="eastAsia"/>
          <w:bCs/>
          <w:sz w:val="24"/>
        </w:rPr>
        <w:t>一定的低聚肽。</w:t>
      </w:r>
    </w:p>
    <w:p w:rsidR="001409A1" w:rsidRDefault="001409A1" w:rsidP="001409A1">
      <w:pPr>
        <w:spacing w:line="360" w:lineRule="auto"/>
        <w:ind w:firstLineChars="200" w:firstLine="480"/>
        <w:rPr>
          <w:sz w:val="24"/>
        </w:rPr>
      </w:pPr>
      <w:r w:rsidRPr="00213698">
        <w:rPr>
          <w:rFonts w:hint="eastAsia"/>
          <w:sz w:val="24"/>
        </w:rPr>
        <w:t>目前我国发酵</w:t>
      </w:r>
      <w:r w:rsidR="00C04C40">
        <w:rPr>
          <w:rFonts w:hint="eastAsia"/>
          <w:sz w:val="24"/>
        </w:rPr>
        <w:t>蛋白</w:t>
      </w:r>
      <w:r w:rsidR="00EB588F">
        <w:rPr>
          <w:rFonts w:hint="eastAsia"/>
          <w:sz w:val="24"/>
        </w:rPr>
        <w:t>饲料市场需求量增长很快，</w:t>
      </w:r>
      <w:r w:rsidRPr="00213698">
        <w:rPr>
          <w:rFonts w:hint="eastAsia"/>
          <w:sz w:val="24"/>
        </w:rPr>
        <w:t>其中商品化的发酵豆粕年消费量在</w:t>
      </w:r>
      <w:r w:rsidRPr="00213698">
        <w:rPr>
          <w:rFonts w:hint="eastAsia"/>
          <w:sz w:val="24"/>
        </w:rPr>
        <w:t>50</w:t>
      </w:r>
      <w:r w:rsidRPr="00213698">
        <w:rPr>
          <w:rFonts w:hint="eastAsia"/>
          <w:sz w:val="24"/>
        </w:rPr>
        <w:t>万吨左右，</w:t>
      </w:r>
      <w:r>
        <w:rPr>
          <w:rFonts w:hint="eastAsia"/>
          <w:sz w:val="24"/>
        </w:rPr>
        <w:t>对于发酵豆粕的市场情况，《</w:t>
      </w:r>
      <w:r w:rsidRPr="00226F04">
        <w:rPr>
          <w:rFonts w:hint="eastAsia"/>
          <w:sz w:val="24"/>
        </w:rPr>
        <w:t>我国发酵豆粕市场供需特点分析及展望</w:t>
      </w:r>
      <w:r>
        <w:rPr>
          <w:rFonts w:hint="eastAsia"/>
          <w:sz w:val="24"/>
        </w:rPr>
        <w:t>》一文做了详细的介绍。</w:t>
      </w:r>
    </w:p>
    <w:p w:rsidR="001409A1" w:rsidRDefault="001409A1" w:rsidP="009E04F1">
      <w:pPr>
        <w:spacing w:line="360" w:lineRule="auto"/>
        <w:ind w:firstLineChars="200" w:firstLine="480"/>
        <w:rPr>
          <w:sz w:val="24"/>
        </w:rPr>
      </w:pPr>
      <w:r w:rsidRPr="00176A47">
        <w:rPr>
          <w:rFonts w:hint="eastAsia"/>
          <w:sz w:val="24"/>
        </w:rPr>
        <w:t>从市场</w:t>
      </w:r>
      <w:r>
        <w:rPr>
          <w:rFonts w:hint="eastAsia"/>
          <w:sz w:val="24"/>
        </w:rPr>
        <w:t>调研</w:t>
      </w:r>
      <w:r w:rsidRPr="00176A47">
        <w:rPr>
          <w:rFonts w:hint="eastAsia"/>
          <w:sz w:val="24"/>
        </w:rPr>
        <w:t>和企业标准信息公共服务平台查询可知</w:t>
      </w:r>
      <w:r>
        <w:rPr>
          <w:rFonts w:hint="eastAsia"/>
          <w:sz w:val="24"/>
        </w:rPr>
        <w:t>，</w:t>
      </w:r>
      <w:r w:rsidRPr="00176A47">
        <w:rPr>
          <w:sz w:val="24"/>
        </w:rPr>
        <w:t>目前从事发酵</w:t>
      </w:r>
      <w:r w:rsidRPr="00176A47">
        <w:rPr>
          <w:rFonts w:hint="eastAsia"/>
          <w:sz w:val="24"/>
        </w:rPr>
        <w:t>和酶解</w:t>
      </w:r>
      <w:r w:rsidRPr="00176A47">
        <w:rPr>
          <w:sz w:val="24"/>
        </w:rPr>
        <w:t>类</w:t>
      </w:r>
      <w:r w:rsidR="00C04C40">
        <w:rPr>
          <w:sz w:val="24"/>
        </w:rPr>
        <w:t>蛋白饲料</w:t>
      </w:r>
      <w:r w:rsidRPr="00176A47">
        <w:rPr>
          <w:sz w:val="24"/>
        </w:rPr>
        <w:t>原料生产的企业主要有上海源耀生物科技有限公司、日照东维饲料有限公司、泰安生力源生物工程有限公司、青岛根源生物技术集团有限公司、东莞银华等</w:t>
      </w:r>
      <w:r>
        <w:rPr>
          <w:rFonts w:hint="eastAsia"/>
          <w:sz w:val="24"/>
        </w:rPr>
        <w:t>几</w:t>
      </w:r>
      <w:r>
        <w:rPr>
          <w:sz w:val="24"/>
        </w:rPr>
        <w:t>十</w:t>
      </w:r>
      <w:r w:rsidRPr="00176A47">
        <w:rPr>
          <w:sz w:val="24"/>
        </w:rPr>
        <w:t>家</w:t>
      </w:r>
      <w:r w:rsidR="00EB588F">
        <w:rPr>
          <w:rFonts w:hint="eastAsia"/>
          <w:sz w:val="24"/>
        </w:rPr>
        <w:t>企业，</w:t>
      </w:r>
      <w:r>
        <w:rPr>
          <w:sz w:val="24"/>
        </w:rPr>
        <w:t>年销售量</w:t>
      </w:r>
      <w:r>
        <w:rPr>
          <w:rFonts w:hint="eastAsia"/>
          <w:sz w:val="24"/>
        </w:rPr>
        <w:t>50</w:t>
      </w:r>
      <w:r>
        <w:rPr>
          <w:rFonts w:hint="eastAsia"/>
          <w:sz w:val="24"/>
        </w:rPr>
        <w:t>余万吨</w:t>
      </w:r>
      <w:r w:rsidRPr="00176A47">
        <w:rPr>
          <w:rFonts w:hint="eastAsia"/>
          <w:sz w:val="24"/>
        </w:rPr>
        <w:t>。</w:t>
      </w:r>
    </w:p>
    <w:p w:rsidR="00C04C40" w:rsidRPr="008A3F02" w:rsidRDefault="001409A1" w:rsidP="001409A1">
      <w:pPr>
        <w:spacing w:line="360" w:lineRule="auto"/>
        <w:rPr>
          <w:rFonts w:asciiTheme="majorEastAsia" w:eastAsiaTheme="majorEastAsia" w:hAnsiTheme="majorEastAsia"/>
          <w:b/>
          <w:sz w:val="24"/>
        </w:rPr>
      </w:pPr>
      <w:r w:rsidRPr="008A3F02">
        <w:rPr>
          <w:rFonts w:asciiTheme="majorEastAsia" w:eastAsiaTheme="majorEastAsia" w:hAnsiTheme="majorEastAsia" w:hint="eastAsia"/>
          <w:b/>
          <w:sz w:val="24"/>
        </w:rPr>
        <w:t>1.3.</w:t>
      </w:r>
      <w:r w:rsidR="00C04C40" w:rsidRPr="008A3F02">
        <w:rPr>
          <w:rFonts w:asciiTheme="majorEastAsia" w:eastAsiaTheme="majorEastAsia" w:hAnsiTheme="majorEastAsia" w:hint="eastAsia"/>
          <w:b/>
          <w:sz w:val="24"/>
        </w:rPr>
        <w:t>4发酵、酶解蛋白饲料产品中酸溶性蛋白的测定</w:t>
      </w:r>
    </w:p>
    <w:p w:rsidR="00980A64" w:rsidRDefault="00C3616A" w:rsidP="00FA6101">
      <w:pPr>
        <w:autoSpaceDE w:val="0"/>
        <w:autoSpaceDN w:val="0"/>
        <w:adjustRightInd w:val="0"/>
        <w:spacing w:line="360" w:lineRule="auto"/>
        <w:ind w:firstLineChars="200" w:firstLine="480"/>
        <w:jc w:val="left"/>
        <w:rPr>
          <w:sz w:val="24"/>
        </w:rPr>
      </w:pPr>
      <w:r w:rsidRPr="00C3616A">
        <w:rPr>
          <w:rFonts w:hint="eastAsia"/>
          <w:bCs/>
          <w:sz w:val="24"/>
        </w:rPr>
        <w:t>酸溶性蛋白是指在一定浓度三氯乙酸溶液中可溶解的粗蛋白质。</w:t>
      </w:r>
      <w:r w:rsidR="00980A64" w:rsidRPr="00770FFB">
        <w:rPr>
          <w:rFonts w:hint="eastAsia"/>
          <w:sz w:val="24"/>
        </w:rPr>
        <w:t>大分子的蛋白质在</w:t>
      </w:r>
      <w:r w:rsidR="00770FFB" w:rsidRPr="00770FFB">
        <w:rPr>
          <w:rFonts w:hint="eastAsia"/>
          <w:sz w:val="24"/>
        </w:rPr>
        <w:t>三氯乙酸</w:t>
      </w:r>
      <w:r w:rsidR="00980A64" w:rsidRPr="00770FFB">
        <w:rPr>
          <w:rFonts w:hint="eastAsia"/>
          <w:sz w:val="24"/>
        </w:rPr>
        <w:t>溶液中沉淀</w:t>
      </w:r>
      <w:r w:rsidR="00FA6101">
        <w:rPr>
          <w:rFonts w:hint="eastAsia"/>
          <w:sz w:val="24"/>
        </w:rPr>
        <w:t>，而小分子肽类和游离氨基酸可溶解于</w:t>
      </w:r>
      <w:r w:rsidR="00FA6101" w:rsidRPr="00C3616A">
        <w:rPr>
          <w:rFonts w:hint="eastAsia"/>
          <w:bCs/>
          <w:sz w:val="24"/>
        </w:rPr>
        <w:t>三氯乙酸溶液</w:t>
      </w:r>
      <w:r w:rsidR="00FA6101">
        <w:rPr>
          <w:rFonts w:hint="eastAsia"/>
          <w:bCs/>
          <w:sz w:val="24"/>
        </w:rPr>
        <w:t>。通过</w:t>
      </w:r>
      <w:r w:rsidR="00FA6101" w:rsidRPr="00C3616A">
        <w:rPr>
          <w:rFonts w:hint="eastAsia"/>
          <w:bCs/>
          <w:sz w:val="24"/>
        </w:rPr>
        <w:t>三氯乙酸溶液</w:t>
      </w:r>
      <w:r w:rsidR="00FA6101">
        <w:rPr>
          <w:rFonts w:hint="eastAsia"/>
          <w:bCs/>
          <w:sz w:val="24"/>
        </w:rPr>
        <w:t>沉淀可将大分子蛋白质与小分子肽类区分开来。</w:t>
      </w:r>
      <w:r w:rsidR="00980A64" w:rsidRPr="00770FFB">
        <w:rPr>
          <w:rFonts w:hint="eastAsia"/>
          <w:sz w:val="24"/>
        </w:rPr>
        <w:t>日本将</w:t>
      </w:r>
      <w:r w:rsidR="00CB2634" w:rsidRPr="00C3616A">
        <w:rPr>
          <w:rFonts w:hint="eastAsia"/>
          <w:bCs/>
          <w:sz w:val="24"/>
        </w:rPr>
        <w:t>三氯乙酸</w:t>
      </w:r>
      <w:r w:rsidR="00980A64" w:rsidRPr="00770FFB">
        <w:rPr>
          <w:rFonts w:hint="eastAsia"/>
          <w:sz w:val="24"/>
        </w:rPr>
        <w:t>可溶蛋白做为大豆肽的常规检测方法</w:t>
      </w:r>
      <w:r w:rsidR="00CB2634">
        <w:rPr>
          <w:rFonts w:hint="eastAsia"/>
          <w:sz w:val="24"/>
        </w:rPr>
        <w:t>。</w:t>
      </w:r>
      <w:r w:rsidR="00980A64" w:rsidRPr="00770FFB">
        <w:rPr>
          <w:rFonts w:hint="eastAsia"/>
          <w:sz w:val="24"/>
        </w:rPr>
        <w:t>大豆肽粉行业标准中酸溶蛋白质的测定方法就是将肽粉经酸沉处理后用国家标准</w:t>
      </w:r>
      <w:r w:rsidR="00CB2634">
        <w:rPr>
          <w:rFonts w:hint="eastAsia"/>
          <w:sz w:val="24"/>
        </w:rPr>
        <w:t>（</w:t>
      </w:r>
      <w:r w:rsidR="00CB2634">
        <w:rPr>
          <w:rFonts w:hint="eastAsia"/>
          <w:sz w:val="24"/>
        </w:rPr>
        <w:t>GB14771-1993</w:t>
      </w:r>
      <w:r w:rsidR="00CB2634">
        <w:rPr>
          <w:rFonts w:hint="eastAsia"/>
          <w:sz w:val="24"/>
        </w:rPr>
        <w:t>）</w:t>
      </w:r>
      <w:r w:rsidR="00980A64" w:rsidRPr="00770FFB">
        <w:rPr>
          <w:rFonts w:hint="eastAsia"/>
          <w:sz w:val="24"/>
        </w:rPr>
        <w:t>的方法测定酸溶蛋白</w:t>
      </w:r>
      <w:r w:rsidR="00CB2634">
        <w:rPr>
          <w:rFonts w:hint="eastAsia"/>
          <w:sz w:val="24"/>
        </w:rPr>
        <w:t>，</w:t>
      </w:r>
      <w:r w:rsidR="00980A64" w:rsidRPr="00770FFB">
        <w:rPr>
          <w:rFonts w:hint="eastAsia"/>
          <w:sz w:val="24"/>
        </w:rPr>
        <w:t>游离氨基酸含量测定方法采用</w:t>
      </w:r>
      <w:r w:rsidR="00CB2634">
        <w:rPr>
          <w:rFonts w:hint="eastAsia"/>
          <w:sz w:val="24"/>
        </w:rPr>
        <w:t>GB/T14965</w:t>
      </w:r>
      <w:r w:rsidR="00980A64" w:rsidRPr="00770FFB">
        <w:rPr>
          <w:rFonts w:hint="eastAsia"/>
          <w:sz w:val="24"/>
        </w:rPr>
        <w:t>食物中氨基酸的测定方法</w:t>
      </w:r>
      <w:r w:rsidR="00CB2634">
        <w:rPr>
          <w:rFonts w:hint="eastAsia"/>
          <w:sz w:val="24"/>
        </w:rPr>
        <w:t>，</w:t>
      </w:r>
      <w:r w:rsidR="00980A64" w:rsidRPr="00770FFB">
        <w:rPr>
          <w:rFonts w:hint="eastAsia"/>
          <w:sz w:val="24"/>
        </w:rPr>
        <w:t>酸溶蛋白质含量减游离氨基酸含量即为大豆肽含量</w:t>
      </w:r>
      <w:r w:rsidR="00CB2634">
        <w:rPr>
          <w:rFonts w:hint="eastAsia"/>
          <w:sz w:val="24"/>
        </w:rPr>
        <w:t>。</w:t>
      </w:r>
    </w:p>
    <w:p w:rsidR="00CB2634" w:rsidRDefault="00CB2634" w:rsidP="002550E5">
      <w:pPr>
        <w:spacing w:line="360" w:lineRule="auto"/>
        <w:ind w:firstLineChars="200" w:firstLine="480"/>
        <w:rPr>
          <w:sz w:val="24"/>
        </w:rPr>
      </w:pPr>
      <w:r w:rsidRPr="007B5243">
        <w:rPr>
          <w:rFonts w:hint="eastAsia"/>
          <w:sz w:val="24"/>
        </w:rPr>
        <w:t>酸溶蛋白是评价发酵、酶解粕类蛋白质品质的重要技术指标。</w:t>
      </w:r>
      <w:r w:rsidR="00D82CCE">
        <w:rPr>
          <w:rFonts w:hint="eastAsia"/>
          <w:sz w:val="24"/>
        </w:rPr>
        <w:t>发酵豆粕发布了产品标准</w:t>
      </w:r>
      <w:r w:rsidRPr="00406AE8">
        <w:rPr>
          <w:sz w:val="24"/>
        </w:rPr>
        <w:t>《饲料原料发酵豆粕》（</w:t>
      </w:r>
      <w:r w:rsidRPr="00406AE8">
        <w:rPr>
          <w:sz w:val="24"/>
        </w:rPr>
        <w:t>NY/T 2218-2012</w:t>
      </w:r>
      <w:r w:rsidRPr="00406AE8">
        <w:rPr>
          <w:sz w:val="24"/>
        </w:rPr>
        <w:t>）</w:t>
      </w:r>
      <w:r>
        <w:rPr>
          <w:rFonts w:hint="eastAsia"/>
          <w:sz w:val="24"/>
        </w:rPr>
        <w:t>。该标准中把酸溶性蛋白含量（占总蛋白）作为其产品的基本技术指标。</w:t>
      </w:r>
      <w:r w:rsidRPr="007B5243">
        <w:rPr>
          <w:rFonts w:hint="eastAsia"/>
          <w:sz w:val="24"/>
        </w:rPr>
        <w:t>2013</w:t>
      </w:r>
      <w:r w:rsidRPr="007B5243">
        <w:rPr>
          <w:rFonts w:hint="eastAsia"/>
          <w:sz w:val="24"/>
        </w:rPr>
        <w:t>年</w:t>
      </w:r>
      <w:r w:rsidRPr="007B5243">
        <w:rPr>
          <w:rFonts w:hint="eastAsia"/>
          <w:sz w:val="24"/>
        </w:rPr>
        <w:t>1</w:t>
      </w:r>
      <w:r w:rsidRPr="007B5243">
        <w:rPr>
          <w:rFonts w:hint="eastAsia"/>
          <w:sz w:val="24"/>
        </w:rPr>
        <w:t>月</w:t>
      </w:r>
      <w:r w:rsidRPr="007B5243">
        <w:rPr>
          <w:rFonts w:hint="eastAsia"/>
          <w:sz w:val="24"/>
        </w:rPr>
        <w:t>1</w:t>
      </w:r>
      <w:r w:rsidRPr="007B5243">
        <w:rPr>
          <w:rFonts w:hint="eastAsia"/>
          <w:sz w:val="24"/>
        </w:rPr>
        <w:t>日起正式实施的《饲料原料目录》规定了不同饲料原料的</w:t>
      </w:r>
      <w:r>
        <w:rPr>
          <w:rFonts w:hint="eastAsia"/>
          <w:sz w:val="24"/>
        </w:rPr>
        <w:t>“</w:t>
      </w:r>
      <w:r w:rsidRPr="007B5243">
        <w:rPr>
          <w:rFonts w:hint="eastAsia"/>
          <w:sz w:val="24"/>
        </w:rPr>
        <w:t>强制性标识要求</w:t>
      </w:r>
      <w:r>
        <w:rPr>
          <w:rFonts w:hint="eastAsia"/>
          <w:sz w:val="24"/>
        </w:rPr>
        <w:t>”，</w:t>
      </w:r>
      <w:r w:rsidRPr="007B5243">
        <w:rPr>
          <w:rFonts w:hint="eastAsia"/>
          <w:sz w:val="24"/>
        </w:rPr>
        <w:t>其中就包含对发酵、酶解粕类和蛋白原料中酸溶蛋白的相关要求。</w:t>
      </w:r>
      <w:r w:rsidR="007D545F" w:rsidRPr="001155A2">
        <w:rPr>
          <w:rFonts w:asciiTheme="minorEastAsia" w:eastAsiaTheme="minorEastAsia" w:hAnsiTheme="minorEastAsia" w:cs="AdobeHeitiStd-Regular" w:hint="eastAsia"/>
          <w:kern w:val="0"/>
          <w:sz w:val="24"/>
        </w:rPr>
        <w:t>使用酸溶蛋白含量指标评价发酵</w:t>
      </w:r>
      <w:r w:rsidR="007D545F" w:rsidRPr="001155A2">
        <w:rPr>
          <w:rFonts w:asciiTheme="minorEastAsia" w:eastAsiaTheme="minorEastAsia" w:hAnsiTheme="minorEastAsia" w:cs="KTJ+ZCYC3T-1" w:hint="eastAsia"/>
          <w:kern w:val="0"/>
          <w:sz w:val="24"/>
        </w:rPr>
        <w:t>、</w:t>
      </w:r>
      <w:r w:rsidR="007D545F" w:rsidRPr="001155A2">
        <w:rPr>
          <w:rFonts w:asciiTheme="minorEastAsia" w:eastAsiaTheme="minorEastAsia" w:hAnsiTheme="minorEastAsia" w:cs="AdobeHeitiStd-Regular" w:hint="eastAsia"/>
          <w:kern w:val="0"/>
          <w:sz w:val="24"/>
        </w:rPr>
        <w:t>酶解粕类蛋白质品质，既可以反映其中抗原蛋白质和其他蛋白质抗营养因子被水解的程度，进而揭示该类抗营养因子活性被消除的程度，又可一定程度上反映肽含量的高低</w:t>
      </w:r>
      <w:r w:rsidR="007D545F">
        <w:rPr>
          <w:rFonts w:hint="eastAsia"/>
          <w:sz w:val="24"/>
        </w:rPr>
        <w:t>。</w:t>
      </w:r>
    </w:p>
    <w:p w:rsidR="00952003" w:rsidRPr="004D6A80" w:rsidRDefault="001409A1" w:rsidP="001409A1">
      <w:pPr>
        <w:spacing w:line="360" w:lineRule="auto"/>
        <w:rPr>
          <w:rFonts w:asciiTheme="majorEastAsia" w:eastAsiaTheme="majorEastAsia" w:hAnsiTheme="majorEastAsia"/>
          <w:b/>
          <w:sz w:val="24"/>
        </w:rPr>
      </w:pPr>
      <w:r w:rsidRPr="004D6A80">
        <w:rPr>
          <w:rFonts w:asciiTheme="majorEastAsia" w:eastAsiaTheme="majorEastAsia" w:hAnsiTheme="majorEastAsia" w:hint="eastAsia"/>
          <w:b/>
          <w:sz w:val="24"/>
        </w:rPr>
        <w:t xml:space="preserve">1.3.5 </w:t>
      </w:r>
      <w:r w:rsidR="00CB2634" w:rsidRPr="004D6A80">
        <w:rPr>
          <w:rFonts w:asciiTheme="majorEastAsia" w:eastAsiaTheme="majorEastAsia" w:hAnsiTheme="majorEastAsia" w:hint="eastAsia"/>
          <w:b/>
          <w:sz w:val="24"/>
        </w:rPr>
        <w:t>本</w:t>
      </w:r>
      <w:r w:rsidRPr="004D6A80">
        <w:rPr>
          <w:rFonts w:asciiTheme="majorEastAsia" w:eastAsiaTheme="majorEastAsia" w:hAnsiTheme="majorEastAsia" w:hint="eastAsia"/>
          <w:b/>
          <w:sz w:val="24"/>
        </w:rPr>
        <w:t>标准制定的意义</w:t>
      </w:r>
    </w:p>
    <w:p w:rsidR="00181F71" w:rsidRDefault="00181F71" w:rsidP="00AC64F5">
      <w:pPr>
        <w:autoSpaceDE w:val="0"/>
        <w:autoSpaceDN w:val="0"/>
        <w:adjustRightInd w:val="0"/>
        <w:spacing w:line="360" w:lineRule="auto"/>
        <w:ind w:firstLineChars="150" w:firstLine="360"/>
        <w:jc w:val="left"/>
        <w:rPr>
          <w:sz w:val="24"/>
        </w:rPr>
      </w:pPr>
      <w:r>
        <w:rPr>
          <w:rFonts w:hint="eastAsia"/>
          <w:sz w:val="24"/>
        </w:rPr>
        <w:lastRenderedPageBreak/>
        <w:t>近年来，随着发酵蛋白饲料技术的进步，</w:t>
      </w:r>
      <w:r w:rsidRPr="001155A2">
        <w:rPr>
          <w:rFonts w:asciiTheme="minorEastAsia" w:eastAsiaTheme="minorEastAsia" w:hAnsiTheme="minorEastAsia" w:cs="AdobeHeitiStd-Regular" w:hint="eastAsia"/>
          <w:kern w:val="0"/>
          <w:sz w:val="24"/>
        </w:rPr>
        <w:t>发酵</w:t>
      </w:r>
      <w:r w:rsidRPr="001155A2">
        <w:rPr>
          <w:rFonts w:asciiTheme="minorEastAsia" w:eastAsiaTheme="minorEastAsia" w:hAnsiTheme="minorEastAsia" w:cs="KTJ+ZCYC3T-1" w:hint="eastAsia"/>
          <w:kern w:val="0"/>
          <w:sz w:val="24"/>
        </w:rPr>
        <w:t>、</w:t>
      </w:r>
      <w:r w:rsidRPr="001155A2">
        <w:rPr>
          <w:rFonts w:asciiTheme="minorEastAsia" w:eastAsiaTheme="minorEastAsia" w:hAnsiTheme="minorEastAsia" w:cs="AdobeHeitiStd-Regular" w:hint="eastAsia"/>
          <w:kern w:val="0"/>
          <w:sz w:val="24"/>
        </w:rPr>
        <w:t>酶解粕类蛋白质</w:t>
      </w:r>
      <w:r>
        <w:rPr>
          <w:rFonts w:asciiTheme="minorEastAsia" w:eastAsiaTheme="minorEastAsia" w:hAnsiTheme="minorEastAsia" w:cs="AdobeHeitiStd-Regular" w:hint="eastAsia"/>
          <w:kern w:val="0"/>
          <w:sz w:val="24"/>
        </w:rPr>
        <w:t>产品中酸溶性蛋白含量不断提高。例如，很多厂家将</w:t>
      </w:r>
      <w:r w:rsidR="00AC64F5">
        <w:rPr>
          <w:rFonts w:asciiTheme="minorEastAsia" w:eastAsiaTheme="minorEastAsia" w:hAnsiTheme="minorEastAsia" w:cs="AdobeHeitiStd-Regular" w:hint="eastAsia"/>
          <w:kern w:val="0"/>
          <w:sz w:val="24"/>
        </w:rPr>
        <w:t>发酵豆粕的酸溶性蛋白含量企业标准制定为</w:t>
      </w:r>
      <w:r w:rsidR="00AC64F5" w:rsidRPr="009C2FA0">
        <w:rPr>
          <w:rFonts w:eastAsiaTheme="minorEastAsia"/>
          <w:kern w:val="0"/>
          <w:sz w:val="24"/>
        </w:rPr>
        <w:t>25%</w:t>
      </w:r>
      <w:r w:rsidR="00AC64F5">
        <w:rPr>
          <w:rFonts w:asciiTheme="minorEastAsia" w:eastAsiaTheme="minorEastAsia" w:hAnsiTheme="minorEastAsia" w:cs="AdobeHeitiStd-Regular" w:hint="eastAsia"/>
          <w:kern w:val="0"/>
          <w:sz w:val="24"/>
        </w:rPr>
        <w:t>以上，这远高于</w:t>
      </w:r>
      <w:r w:rsidR="00AC64F5" w:rsidRPr="00406AE8">
        <w:rPr>
          <w:sz w:val="24"/>
        </w:rPr>
        <w:t>《饲料原料发酵豆粕》（</w:t>
      </w:r>
      <w:r w:rsidR="00AC64F5" w:rsidRPr="00406AE8">
        <w:rPr>
          <w:sz w:val="24"/>
        </w:rPr>
        <w:t>NY/T 2218-2012</w:t>
      </w:r>
      <w:r w:rsidR="00AC64F5" w:rsidRPr="00406AE8">
        <w:rPr>
          <w:sz w:val="24"/>
        </w:rPr>
        <w:t>）</w:t>
      </w:r>
      <w:r w:rsidR="00AC64F5">
        <w:rPr>
          <w:rFonts w:hint="eastAsia"/>
          <w:sz w:val="24"/>
        </w:rPr>
        <w:t>中的</w:t>
      </w:r>
      <w:r w:rsidR="00AC64F5">
        <w:rPr>
          <w:rFonts w:hint="eastAsia"/>
          <w:sz w:val="24"/>
        </w:rPr>
        <w:t>8%</w:t>
      </w:r>
      <w:r w:rsidR="00AC64F5">
        <w:rPr>
          <w:rFonts w:hint="eastAsia"/>
          <w:sz w:val="24"/>
        </w:rPr>
        <w:t>。</w:t>
      </w:r>
      <w:r w:rsidR="00AC64F5" w:rsidRPr="000E7A3E">
        <w:rPr>
          <w:rFonts w:asciiTheme="minorEastAsia" w:eastAsiaTheme="minorEastAsia" w:hAnsiTheme="minorEastAsia" w:cs="AdobeHeitiStd-Regular" w:hint="eastAsia"/>
          <w:b/>
          <w:kern w:val="0"/>
          <w:sz w:val="24"/>
        </w:rPr>
        <w:t>发酵</w:t>
      </w:r>
      <w:r w:rsidR="00AC64F5" w:rsidRPr="000E7A3E">
        <w:rPr>
          <w:rFonts w:asciiTheme="minorEastAsia" w:eastAsiaTheme="minorEastAsia" w:hAnsiTheme="minorEastAsia" w:cs="KTJ+ZCYC3T-1" w:hint="eastAsia"/>
          <w:b/>
          <w:kern w:val="0"/>
          <w:sz w:val="24"/>
        </w:rPr>
        <w:t>、</w:t>
      </w:r>
      <w:r w:rsidR="00AC64F5" w:rsidRPr="000E7A3E">
        <w:rPr>
          <w:rFonts w:asciiTheme="minorEastAsia" w:eastAsiaTheme="minorEastAsia" w:hAnsiTheme="minorEastAsia" w:cs="AdobeHeitiStd-Regular" w:hint="eastAsia"/>
          <w:b/>
          <w:kern w:val="0"/>
          <w:sz w:val="24"/>
        </w:rPr>
        <w:t>酶解粕类蛋白质的目的从最早的去除抗营养因子和提高消化吸收性能升级为制备</w:t>
      </w:r>
      <w:r w:rsidR="007D545F" w:rsidRPr="000E7A3E">
        <w:rPr>
          <w:rFonts w:asciiTheme="minorEastAsia" w:eastAsiaTheme="minorEastAsia" w:hAnsiTheme="minorEastAsia" w:cs="AdobeHeitiStd-Regular" w:hint="eastAsia"/>
          <w:b/>
          <w:kern w:val="0"/>
          <w:sz w:val="24"/>
        </w:rPr>
        <w:t>富含功能性肽的</w:t>
      </w:r>
      <w:r w:rsidR="00AC64F5" w:rsidRPr="000E7A3E">
        <w:rPr>
          <w:rFonts w:asciiTheme="minorEastAsia" w:eastAsiaTheme="minorEastAsia" w:hAnsiTheme="minorEastAsia" w:cs="AdobeHeitiStd-Regular" w:hint="eastAsia"/>
          <w:b/>
          <w:kern w:val="0"/>
          <w:sz w:val="24"/>
        </w:rPr>
        <w:t>功能性饲料蛋白</w:t>
      </w:r>
      <w:r w:rsidR="00AC64F5">
        <w:rPr>
          <w:rFonts w:asciiTheme="minorEastAsia" w:eastAsiaTheme="minorEastAsia" w:hAnsiTheme="minorEastAsia" w:cs="AdobeHeitiStd-Regular" w:hint="eastAsia"/>
          <w:kern w:val="0"/>
          <w:sz w:val="24"/>
        </w:rPr>
        <w:t>。而传统的酸溶性蛋白显然达不到这一要求，因为酸溶性蛋白含有大量的大肽（分子量大于</w:t>
      </w:r>
      <w:r w:rsidR="00AC64F5" w:rsidRPr="009C2FA0">
        <w:rPr>
          <w:rFonts w:eastAsiaTheme="minorEastAsia"/>
          <w:kern w:val="0"/>
          <w:sz w:val="24"/>
        </w:rPr>
        <w:t>1000u</w:t>
      </w:r>
      <w:r w:rsidR="00AC64F5">
        <w:rPr>
          <w:rFonts w:asciiTheme="minorEastAsia" w:eastAsiaTheme="minorEastAsia" w:hAnsiTheme="minorEastAsia" w:cs="AdobeHeitiStd-Regular" w:hint="eastAsia"/>
          <w:kern w:val="0"/>
          <w:sz w:val="24"/>
        </w:rPr>
        <w:t>）,而</w:t>
      </w:r>
      <w:r w:rsidR="00012DA5">
        <w:rPr>
          <w:rFonts w:asciiTheme="minorEastAsia" w:eastAsiaTheme="minorEastAsia" w:hAnsiTheme="minorEastAsia" w:cs="AdobeHeitiStd-Regular" w:hint="eastAsia"/>
          <w:kern w:val="0"/>
          <w:sz w:val="24"/>
        </w:rPr>
        <w:t>功能</w:t>
      </w:r>
      <w:r w:rsidR="00AC64F5">
        <w:rPr>
          <w:rFonts w:asciiTheme="minorEastAsia" w:eastAsiaTheme="minorEastAsia" w:hAnsiTheme="minorEastAsia" w:cs="AdobeHeitiStd-Regular" w:hint="eastAsia"/>
          <w:kern w:val="0"/>
          <w:sz w:val="24"/>
        </w:rPr>
        <w:t>性</w:t>
      </w:r>
      <w:r w:rsidR="00012DA5">
        <w:rPr>
          <w:rFonts w:asciiTheme="minorEastAsia" w:eastAsiaTheme="minorEastAsia" w:hAnsiTheme="minorEastAsia" w:cs="AdobeHeitiStd-Regular" w:hint="eastAsia"/>
          <w:kern w:val="0"/>
          <w:sz w:val="24"/>
        </w:rPr>
        <w:t>肽</w:t>
      </w:r>
      <w:r w:rsidR="00AC64F5">
        <w:rPr>
          <w:rFonts w:asciiTheme="minorEastAsia" w:eastAsiaTheme="minorEastAsia" w:hAnsiTheme="minorEastAsia" w:cs="AdobeHeitiStd-Regular" w:hint="eastAsia"/>
          <w:kern w:val="0"/>
          <w:sz w:val="24"/>
        </w:rPr>
        <w:t>多为低聚肽（分子量</w:t>
      </w:r>
      <w:r w:rsidR="0031589A">
        <w:rPr>
          <w:rFonts w:asciiTheme="minorEastAsia" w:eastAsiaTheme="minorEastAsia" w:hAnsiTheme="minorEastAsia" w:cs="AdobeHeitiStd-Regular" w:hint="eastAsia"/>
          <w:kern w:val="0"/>
          <w:sz w:val="24"/>
        </w:rPr>
        <w:t>小于</w:t>
      </w:r>
      <w:r w:rsidR="00AC64F5" w:rsidRPr="009C2FA0">
        <w:rPr>
          <w:rFonts w:eastAsiaTheme="minorEastAsia"/>
          <w:kern w:val="0"/>
          <w:sz w:val="24"/>
        </w:rPr>
        <w:t>1000u</w:t>
      </w:r>
      <w:r w:rsidR="00AC64F5">
        <w:rPr>
          <w:rFonts w:asciiTheme="minorEastAsia" w:eastAsiaTheme="minorEastAsia" w:hAnsiTheme="minorEastAsia" w:cs="AdobeHeitiStd-Regular" w:hint="eastAsia"/>
          <w:kern w:val="0"/>
          <w:sz w:val="24"/>
        </w:rPr>
        <w:t>）。因此，测定</w:t>
      </w:r>
      <w:r w:rsidR="00AC64F5" w:rsidRPr="001155A2">
        <w:rPr>
          <w:rFonts w:asciiTheme="minorEastAsia" w:eastAsiaTheme="minorEastAsia" w:hAnsiTheme="minorEastAsia" w:cs="AdobeHeitiStd-Regular" w:hint="eastAsia"/>
          <w:kern w:val="0"/>
          <w:sz w:val="24"/>
        </w:rPr>
        <w:t>发酵</w:t>
      </w:r>
      <w:r w:rsidR="00AC64F5" w:rsidRPr="001155A2">
        <w:rPr>
          <w:rFonts w:asciiTheme="minorEastAsia" w:eastAsiaTheme="minorEastAsia" w:hAnsiTheme="minorEastAsia" w:cs="KTJ+ZCYC3T-1" w:hint="eastAsia"/>
          <w:kern w:val="0"/>
          <w:sz w:val="24"/>
        </w:rPr>
        <w:t>、</w:t>
      </w:r>
      <w:r w:rsidR="00AC64F5" w:rsidRPr="001155A2">
        <w:rPr>
          <w:rFonts w:asciiTheme="minorEastAsia" w:eastAsiaTheme="minorEastAsia" w:hAnsiTheme="minorEastAsia" w:cs="AdobeHeitiStd-Regular" w:hint="eastAsia"/>
          <w:kern w:val="0"/>
          <w:sz w:val="24"/>
        </w:rPr>
        <w:t>酶解粕类蛋白质</w:t>
      </w:r>
      <w:r w:rsidR="00AC64F5">
        <w:rPr>
          <w:rFonts w:asciiTheme="minorEastAsia" w:eastAsiaTheme="minorEastAsia" w:hAnsiTheme="minorEastAsia" w:cs="AdobeHeitiStd-Regular" w:hint="eastAsia"/>
          <w:kern w:val="0"/>
          <w:sz w:val="24"/>
        </w:rPr>
        <w:t>产品中</w:t>
      </w:r>
      <w:r w:rsidR="007D2F51">
        <w:rPr>
          <w:rFonts w:asciiTheme="minorEastAsia" w:eastAsiaTheme="minorEastAsia" w:hAnsiTheme="minorEastAsia" w:cs="AdobeHeitiStd-Regular" w:hint="eastAsia"/>
          <w:kern w:val="0"/>
          <w:sz w:val="24"/>
        </w:rPr>
        <w:t>分子量小于1000u的蛋白质水解物的比例</w:t>
      </w:r>
      <w:r w:rsidR="00AC64F5">
        <w:rPr>
          <w:rFonts w:asciiTheme="minorEastAsia" w:eastAsiaTheme="minorEastAsia" w:hAnsiTheme="minorEastAsia" w:cs="AdobeHeitiStd-Regular" w:hint="eastAsia"/>
          <w:kern w:val="0"/>
          <w:sz w:val="24"/>
        </w:rPr>
        <w:t>更能精准地反应该类产品的功能特性。</w:t>
      </w:r>
    </w:p>
    <w:p w:rsidR="00F05758" w:rsidRPr="00406AE8" w:rsidRDefault="00F05758" w:rsidP="00F05758">
      <w:pPr>
        <w:spacing w:line="360" w:lineRule="auto"/>
        <w:rPr>
          <w:b/>
          <w:sz w:val="28"/>
        </w:rPr>
      </w:pPr>
      <w:r w:rsidRPr="00406AE8">
        <w:rPr>
          <w:b/>
          <w:sz w:val="28"/>
        </w:rPr>
        <w:t>二、主要工作过程</w:t>
      </w:r>
    </w:p>
    <w:p w:rsidR="00F05758" w:rsidRPr="004D6A80" w:rsidRDefault="00F05758" w:rsidP="00F05758">
      <w:pPr>
        <w:spacing w:line="360" w:lineRule="auto"/>
        <w:rPr>
          <w:rFonts w:asciiTheme="majorEastAsia" w:eastAsiaTheme="majorEastAsia" w:hAnsiTheme="majorEastAsia"/>
          <w:b/>
          <w:sz w:val="24"/>
        </w:rPr>
      </w:pPr>
      <w:r w:rsidRPr="004D6A80">
        <w:rPr>
          <w:rFonts w:asciiTheme="majorEastAsia" w:eastAsiaTheme="majorEastAsia" w:hAnsiTheme="majorEastAsia" w:hint="eastAsia"/>
          <w:b/>
          <w:sz w:val="24"/>
        </w:rPr>
        <w:t>2.1 成立标准编制小组</w:t>
      </w:r>
    </w:p>
    <w:p w:rsidR="00F05758" w:rsidRPr="00880E70" w:rsidRDefault="00753851" w:rsidP="00975EC2">
      <w:pPr>
        <w:spacing w:line="360" w:lineRule="auto"/>
        <w:ind w:firstLineChars="200" w:firstLine="480"/>
        <w:rPr>
          <w:sz w:val="24"/>
        </w:rPr>
      </w:pPr>
      <w:r w:rsidRPr="00880E70">
        <w:rPr>
          <w:rFonts w:asciiTheme="minorEastAsia" w:eastAsiaTheme="minorEastAsia" w:hAnsiTheme="minorEastAsia" w:hint="eastAsia"/>
          <w:sz w:val="24"/>
        </w:rPr>
        <w:t>湛江银恒生物工程有限公承担了</w:t>
      </w:r>
      <w:r w:rsidRPr="00880E70">
        <w:rPr>
          <w:sz w:val="24"/>
        </w:rPr>
        <w:t>湛江市海洋创新示范市项目</w:t>
      </w:r>
      <w:r w:rsidRPr="00880E70">
        <w:rPr>
          <w:rFonts w:hint="eastAsia"/>
          <w:sz w:val="24"/>
        </w:rPr>
        <w:t>“南极磷虾发酵制备绿色促生长饲料添加剂的关键技术研究及产业化”。该项目研发的产品的</w:t>
      </w:r>
      <w:r w:rsidRPr="00880E70">
        <w:rPr>
          <w:rFonts w:asciiTheme="minorEastAsia" w:eastAsiaTheme="minorEastAsia" w:hAnsiTheme="minorEastAsia" w:hint="eastAsia"/>
          <w:sz w:val="24"/>
        </w:rPr>
        <w:t>酸溶性蛋白含量高达</w:t>
      </w:r>
      <w:r w:rsidRPr="00777B43">
        <w:rPr>
          <w:rFonts w:eastAsiaTheme="minorEastAsia"/>
          <w:sz w:val="24"/>
        </w:rPr>
        <w:t>50%</w:t>
      </w:r>
      <w:r w:rsidRPr="00880E70">
        <w:rPr>
          <w:rFonts w:asciiTheme="minorEastAsia" w:eastAsiaTheme="minorEastAsia" w:hAnsiTheme="minorEastAsia" w:hint="eastAsia"/>
          <w:sz w:val="24"/>
        </w:rPr>
        <w:t>，为了进一步体现产品的功效，决定进一步测定该产品的低聚肽含量</w:t>
      </w:r>
      <w:r w:rsidR="00880E70" w:rsidRPr="00880E70">
        <w:rPr>
          <w:rFonts w:asciiTheme="minorEastAsia" w:eastAsiaTheme="minorEastAsia" w:hAnsiTheme="minorEastAsia" w:hint="eastAsia"/>
          <w:sz w:val="24"/>
        </w:rPr>
        <w:t>，</w:t>
      </w:r>
      <w:r w:rsidR="00880E70">
        <w:rPr>
          <w:rFonts w:asciiTheme="minorEastAsia" w:eastAsiaTheme="minorEastAsia" w:hAnsiTheme="minorEastAsia" w:hint="eastAsia"/>
          <w:sz w:val="24"/>
        </w:rPr>
        <w:t>决定</w:t>
      </w:r>
      <w:r w:rsidR="00880E70" w:rsidRPr="00880E70">
        <w:rPr>
          <w:rFonts w:asciiTheme="minorEastAsia" w:eastAsiaTheme="minorEastAsia" w:hAnsiTheme="minorEastAsia" w:hint="eastAsia"/>
          <w:sz w:val="24"/>
        </w:rPr>
        <w:t>和</w:t>
      </w:r>
      <w:r w:rsidR="005965E8">
        <w:rPr>
          <w:rFonts w:asciiTheme="minorEastAsia" w:eastAsiaTheme="minorEastAsia" w:hAnsiTheme="minorEastAsia" w:hint="eastAsia"/>
          <w:sz w:val="24"/>
        </w:rPr>
        <w:t>湛江市标准化协会、</w:t>
      </w:r>
      <w:r w:rsidR="00880E70">
        <w:rPr>
          <w:rFonts w:ascii="宋体" w:hAnsi="Calibri" w:cs="宋体" w:hint="eastAsia"/>
          <w:color w:val="000000"/>
          <w:kern w:val="0"/>
          <w:sz w:val="24"/>
          <w:lang w:val="zh-CN"/>
        </w:rPr>
        <w:t>广东</w:t>
      </w:r>
      <w:r w:rsidR="00880E70" w:rsidRPr="00880E70">
        <w:rPr>
          <w:rFonts w:ascii="宋体" w:hAnsi="Calibri" w:cs="宋体" w:hint="eastAsia"/>
          <w:color w:val="000000"/>
          <w:kern w:val="0"/>
          <w:sz w:val="24"/>
          <w:lang w:val="zh-CN"/>
        </w:rPr>
        <w:t>海</w:t>
      </w:r>
      <w:r w:rsidR="005965E8">
        <w:rPr>
          <w:rFonts w:ascii="宋体" w:hAnsi="Calibri" w:cs="宋体" w:hint="eastAsia"/>
          <w:color w:val="000000"/>
          <w:kern w:val="0"/>
          <w:sz w:val="24"/>
          <w:lang w:val="zh-CN"/>
        </w:rPr>
        <w:t>洋大学</w:t>
      </w:r>
      <w:r w:rsidR="00344E06">
        <w:rPr>
          <w:rFonts w:ascii="宋体" w:hAnsi="Calibri" w:cs="宋体" w:hint="eastAsia"/>
          <w:color w:val="000000"/>
          <w:kern w:val="0"/>
          <w:sz w:val="24"/>
          <w:lang w:val="zh-CN"/>
        </w:rPr>
        <w:t>联合制定《</w:t>
      </w:r>
      <w:r w:rsidR="00344E06" w:rsidRPr="00344E06">
        <w:rPr>
          <w:rFonts w:ascii="宋体" w:hAnsi="Calibri" w:cs="宋体" w:hint="eastAsia"/>
          <w:color w:val="000000"/>
          <w:kern w:val="0"/>
          <w:sz w:val="24"/>
          <w:lang w:val="zh-CN"/>
        </w:rPr>
        <w:t>饲料原料中低聚肽的测定</w:t>
      </w:r>
      <w:r w:rsidR="00344E06">
        <w:rPr>
          <w:rFonts w:ascii="宋体" w:hAnsi="Calibri" w:cs="宋体" w:hint="eastAsia"/>
          <w:color w:val="000000"/>
          <w:kern w:val="0"/>
          <w:sz w:val="24"/>
          <w:lang w:val="zh-CN"/>
        </w:rPr>
        <w:t>》</w:t>
      </w:r>
      <w:r w:rsidR="008F1B35">
        <w:rPr>
          <w:rFonts w:ascii="宋体" w:hAnsi="Calibri" w:cs="宋体" w:hint="eastAsia"/>
          <w:color w:val="000000"/>
          <w:kern w:val="0"/>
          <w:sz w:val="24"/>
          <w:lang w:val="zh-CN"/>
        </w:rPr>
        <w:t>团体</w:t>
      </w:r>
      <w:r w:rsidR="00880E70" w:rsidRPr="00880E70">
        <w:rPr>
          <w:rFonts w:ascii="宋体" w:hAnsi="Calibri" w:cs="宋体" w:hint="eastAsia"/>
          <w:color w:val="000000"/>
          <w:kern w:val="0"/>
          <w:sz w:val="24"/>
          <w:lang w:val="zh-CN"/>
        </w:rPr>
        <w:t>标准，并于20</w:t>
      </w:r>
      <w:r w:rsidR="00A323A0">
        <w:rPr>
          <w:rFonts w:ascii="宋体" w:hAnsi="Calibri" w:cs="宋体" w:hint="eastAsia"/>
          <w:color w:val="000000"/>
          <w:kern w:val="0"/>
          <w:sz w:val="24"/>
          <w:lang w:val="zh-CN"/>
        </w:rPr>
        <w:t>20</w:t>
      </w:r>
      <w:r w:rsidR="00880E70" w:rsidRPr="00880E70">
        <w:rPr>
          <w:rFonts w:ascii="宋体" w:hAnsi="Calibri" w:cs="宋体" w:hint="eastAsia"/>
          <w:color w:val="000000"/>
          <w:kern w:val="0"/>
          <w:sz w:val="24"/>
          <w:lang w:val="zh-CN"/>
        </w:rPr>
        <w:t>年</w:t>
      </w:r>
      <w:r w:rsidR="00880E70">
        <w:rPr>
          <w:rFonts w:ascii="宋体" w:hAnsi="Calibri" w:cs="宋体" w:hint="eastAsia"/>
          <w:color w:val="000000"/>
          <w:kern w:val="0"/>
          <w:sz w:val="24"/>
          <w:lang w:val="zh-CN"/>
        </w:rPr>
        <w:t>10月</w:t>
      </w:r>
      <w:r w:rsidR="00880E70" w:rsidRPr="00880E70">
        <w:rPr>
          <w:rFonts w:ascii="宋体" w:hAnsi="Calibri" w:cs="宋体" w:hint="eastAsia"/>
          <w:color w:val="000000"/>
          <w:kern w:val="0"/>
          <w:sz w:val="24"/>
          <w:lang w:val="zh-CN"/>
        </w:rPr>
        <w:t>正式成立标准编制小组，</w:t>
      </w:r>
      <w:r w:rsidR="00F05758" w:rsidRPr="00880E70">
        <w:rPr>
          <w:rFonts w:asciiTheme="minorEastAsia" w:eastAsiaTheme="minorEastAsia" w:hAnsiTheme="minorEastAsia" w:hint="eastAsia"/>
          <w:sz w:val="24"/>
        </w:rPr>
        <w:t>确定了总体工作方案。</w:t>
      </w:r>
    </w:p>
    <w:p w:rsidR="00F05758" w:rsidRPr="00B92ADD" w:rsidRDefault="00F05758" w:rsidP="00F05758">
      <w:pPr>
        <w:spacing w:line="360" w:lineRule="auto"/>
        <w:ind w:firstLineChars="200" w:firstLine="480"/>
        <w:jc w:val="center"/>
        <w:rPr>
          <w:rFonts w:asciiTheme="minorEastAsia" w:eastAsiaTheme="minorEastAsia" w:hAnsiTheme="minorEastAsia"/>
          <w:sz w:val="24"/>
        </w:rPr>
      </w:pPr>
      <w:r w:rsidRPr="00B92ADD">
        <w:rPr>
          <w:rFonts w:asciiTheme="minorEastAsia" w:eastAsiaTheme="minorEastAsia" w:hAnsiTheme="minorEastAsia" w:hint="eastAsia"/>
          <w:bCs/>
          <w:sz w:val="24"/>
        </w:rPr>
        <w:t>表</w:t>
      </w:r>
      <w:r w:rsidR="00D27463">
        <w:rPr>
          <w:rFonts w:asciiTheme="minorEastAsia" w:eastAsiaTheme="minorEastAsia" w:hAnsiTheme="minorEastAsia" w:hint="eastAsia"/>
          <w:bCs/>
          <w:sz w:val="24"/>
        </w:rPr>
        <w:t>1</w:t>
      </w:r>
      <w:r w:rsidRPr="00B92ADD">
        <w:rPr>
          <w:rFonts w:asciiTheme="minorEastAsia" w:eastAsiaTheme="minorEastAsia" w:hAnsiTheme="minorEastAsia" w:hint="eastAsia"/>
          <w:bCs/>
          <w:sz w:val="24"/>
        </w:rPr>
        <w:t>标准</w:t>
      </w:r>
      <w:r>
        <w:rPr>
          <w:rFonts w:asciiTheme="minorEastAsia" w:eastAsiaTheme="minorEastAsia" w:hAnsiTheme="minorEastAsia" w:hint="eastAsia"/>
          <w:bCs/>
          <w:sz w:val="24"/>
        </w:rPr>
        <w:t>编制</w:t>
      </w:r>
      <w:r w:rsidRPr="00A845CF">
        <w:rPr>
          <w:rFonts w:asciiTheme="minorEastAsia" w:eastAsiaTheme="minorEastAsia" w:hAnsiTheme="minorEastAsia" w:hint="eastAsia"/>
          <w:bCs/>
          <w:sz w:val="24"/>
        </w:rPr>
        <w:t>工作组</w:t>
      </w:r>
      <w:r w:rsidRPr="008843A0">
        <w:rPr>
          <w:rFonts w:asciiTheme="minorEastAsia" w:eastAsiaTheme="minorEastAsia" w:hAnsiTheme="minorEastAsia" w:hint="eastAsia"/>
          <w:bCs/>
          <w:sz w:val="24"/>
        </w:rPr>
        <w:t>人员组成及分工</w:t>
      </w:r>
    </w:p>
    <w:tbl>
      <w:tblPr>
        <w:tblW w:w="8744" w:type="dxa"/>
        <w:jc w:val="center"/>
        <w:tblLayout w:type="fixed"/>
        <w:tblLook w:val="0000" w:firstRow="0" w:lastRow="0" w:firstColumn="0" w:lastColumn="0" w:noHBand="0" w:noVBand="0"/>
      </w:tblPr>
      <w:tblGrid>
        <w:gridCol w:w="534"/>
        <w:gridCol w:w="992"/>
        <w:gridCol w:w="742"/>
        <w:gridCol w:w="1310"/>
        <w:gridCol w:w="2126"/>
        <w:gridCol w:w="1384"/>
        <w:gridCol w:w="1656"/>
      </w:tblGrid>
      <w:tr w:rsidR="00F05758" w:rsidRPr="00001604" w:rsidTr="00753851">
        <w:trPr>
          <w:trHeight w:val="457"/>
          <w:jc w:val="center"/>
        </w:trPr>
        <w:tc>
          <w:tcPr>
            <w:tcW w:w="5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Calibri" w:hAnsi="Calibri" w:cs="Calibri"/>
                <w:color w:val="000000"/>
                <w:kern w:val="0"/>
                <w:sz w:val="18"/>
                <w:szCs w:val="18"/>
              </w:rPr>
            </w:pPr>
            <w:r w:rsidRPr="00001604">
              <w:rPr>
                <w:rFonts w:ascii="宋体" w:hAnsi="Calibri" w:cs="宋体" w:hint="eastAsia"/>
                <w:color w:val="000000"/>
                <w:kern w:val="0"/>
                <w:sz w:val="18"/>
                <w:szCs w:val="18"/>
                <w:lang w:val="zh-CN"/>
              </w:rPr>
              <w:t>成</w:t>
            </w:r>
          </w:p>
          <w:p w:rsidR="00F05758" w:rsidRPr="00001604" w:rsidRDefault="00F05758" w:rsidP="004C51CA">
            <w:pPr>
              <w:autoSpaceDE w:val="0"/>
              <w:autoSpaceDN w:val="0"/>
              <w:adjustRightInd w:val="0"/>
              <w:jc w:val="center"/>
              <w:rPr>
                <w:rFonts w:ascii="宋体" w:hAnsi="Calibri" w:cs="宋体"/>
                <w:kern w:val="0"/>
                <w:sz w:val="18"/>
                <w:szCs w:val="18"/>
                <w:lang w:val="zh-CN"/>
              </w:rPr>
            </w:pPr>
            <w:r w:rsidRPr="00001604">
              <w:rPr>
                <w:rFonts w:ascii="宋体" w:hAnsi="Calibri" w:cs="宋体" w:hint="eastAsia"/>
                <w:color w:val="000000"/>
                <w:kern w:val="0"/>
                <w:sz w:val="18"/>
                <w:szCs w:val="18"/>
                <w:lang w:val="zh-CN"/>
              </w:rPr>
              <w:t>员</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kern w:val="0"/>
                <w:sz w:val="18"/>
                <w:szCs w:val="18"/>
                <w:lang w:val="zh-CN"/>
              </w:rPr>
            </w:pPr>
            <w:r w:rsidRPr="00001604">
              <w:rPr>
                <w:rFonts w:ascii="宋体" w:hAnsi="Calibri" w:cs="宋体" w:hint="eastAsia"/>
                <w:color w:val="000000"/>
                <w:kern w:val="0"/>
                <w:sz w:val="18"/>
                <w:szCs w:val="18"/>
                <w:lang w:val="zh-CN"/>
              </w:rPr>
              <w:t>姓名</w:t>
            </w:r>
          </w:p>
        </w:tc>
        <w:tc>
          <w:tcPr>
            <w:tcW w:w="7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kern w:val="0"/>
                <w:sz w:val="18"/>
                <w:szCs w:val="18"/>
                <w:lang w:val="zh-CN"/>
              </w:rPr>
            </w:pPr>
            <w:r w:rsidRPr="00001604">
              <w:rPr>
                <w:rFonts w:ascii="宋体" w:hAnsi="Calibri" w:cs="宋体" w:hint="eastAsia"/>
                <w:color w:val="000000"/>
                <w:kern w:val="0"/>
                <w:sz w:val="18"/>
                <w:szCs w:val="18"/>
                <w:lang w:val="zh-CN"/>
              </w:rPr>
              <w:t>性别</w:t>
            </w:r>
          </w:p>
        </w:tc>
        <w:tc>
          <w:tcPr>
            <w:tcW w:w="1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kern w:val="0"/>
                <w:sz w:val="18"/>
                <w:szCs w:val="18"/>
                <w:lang w:val="zh-CN"/>
              </w:rPr>
            </w:pPr>
            <w:r w:rsidRPr="00001604">
              <w:rPr>
                <w:rFonts w:ascii="宋体" w:hAnsi="Calibri" w:cs="宋体" w:hint="eastAsia"/>
                <w:color w:val="000000"/>
                <w:kern w:val="0"/>
                <w:sz w:val="18"/>
                <w:szCs w:val="18"/>
                <w:lang w:val="zh-CN"/>
              </w:rPr>
              <w:t>所学专业</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kern w:val="0"/>
                <w:sz w:val="18"/>
                <w:szCs w:val="18"/>
                <w:lang w:val="zh-CN"/>
              </w:rPr>
            </w:pPr>
            <w:r w:rsidRPr="00001604">
              <w:rPr>
                <w:rFonts w:ascii="宋体" w:hAnsi="Calibri" w:cs="宋体" w:hint="eastAsia"/>
                <w:color w:val="000000"/>
                <w:kern w:val="0"/>
                <w:sz w:val="18"/>
                <w:szCs w:val="18"/>
                <w:lang w:val="zh-CN"/>
              </w:rPr>
              <w:t>工作单位</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kern w:val="0"/>
                <w:sz w:val="18"/>
                <w:szCs w:val="18"/>
                <w:lang w:val="zh-CN"/>
              </w:rPr>
            </w:pPr>
            <w:r w:rsidRPr="00001604">
              <w:rPr>
                <w:rFonts w:ascii="宋体" w:hAnsi="Calibri" w:cs="宋体" w:hint="eastAsia"/>
                <w:color w:val="000000"/>
                <w:kern w:val="0"/>
                <w:sz w:val="18"/>
                <w:szCs w:val="18"/>
                <w:lang w:val="zh-CN"/>
              </w:rPr>
              <w:t>职称</w:t>
            </w:r>
            <w:r w:rsidRPr="00001604">
              <w:rPr>
                <w:rFonts w:ascii="Calibri" w:hAnsi="Calibri" w:cs="Calibri"/>
                <w:color w:val="000000"/>
                <w:kern w:val="0"/>
                <w:sz w:val="18"/>
                <w:szCs w:val="18"/>
              </w:rPr>
              <w:t>/</w:t>
            </w:r>
            <w:r w:rsidRPr="00001604">
              <w:rPr>
                <w:rFonts w:ascii="宋体" w:hAnsi="Calibri" w:cs="宋体" w:hint="eastAsia"/>
                <w:color w:val="000000"/>
                <w:kern w:val="0"/>
                <w:sz w:val="18"/>
                <w:szCs w:val="18"/>
                <w:lang w:val="zh-CN"/>
              </w:rPr>
              <w:t>职务</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kern w:val="0"/>
                <w:sz w:val="18"/>
                <w:szCs w:val="18"/>
                <w:lang w:val="zh-CN"/>
              </w:rPr>
            </w:pPr>
            <w:r w:rsidRPr="00001604">
              <w:rPr>
                <w:rFonts w:ascii="宋体" w:hAnsi="Calibri" w:cs="宋体" w:hint="eastAsia"/>
                <w:color w:val="000000"/>
                <w:kern w:val="0"/>
                <w:sz w:val="18"/>
                <w:szCs w:val="18"/>
                <w:lang w:val="zh-CN"/>
              </w:rPr>
              <w:t>承担任务</w:t>
            </w:r>
          </w:p>
        </w:tc>
      </w:tr>
      <w:tr w:rsidR="00F05758" w:rsidRPr="00001604" w:rsidTr="00753851">
        <w:trPr>
          <w:trHeight w:val="404"/>
          <w:jc w:val="center"/>
        </w:trPr>
        <w:tc>
          <w:tcPr>
            <w:tcW w:w="5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spacing w:after="200" w:line="276" w:lineRule="auto"/>
              <w:jc w:val="center"/>
              <w:rPr>
                <w:rFonts w:ascii="宋体" w:hAnsi="Calibri" w:cs="宋体"/>
                <w:kern w:val="0"/>
                <w:sz w:val="18"/>
                <w:szCs w:val="18"/>
                <w:lang w:val="zh-C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kern w:val="0"/>
                <w:sz w:val="18"/>
                <w:szCs w:val="18"/>
                <w:lang w:val="zh-CN"/>
              </w:rPr>
            </w:pPr>
            <w:r>
              <w:rPr>
                <w:rFonts w:ascii="宋体" w:hAnsi="Calibri" w:cs="宋体" w:hint="eastAsia"/>
                <w:kern w:val="0"/>
                <w:sz w:val="18"/>
                <w:szCs w:val="18"/>
                <w:lang w:val="zh-CN"/>
              </w:rPr>
              <w:t>刘唤明</w:t>
            </w:r>
          </w:p>
        </w:tc>
        <w:tc>
          <w:tcPr>
            <w:tcW w:w="7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男</w:t>
            </w:r>
          </w:p>
        </w:tc>
        <w:tc>
          <w:tcPr>
            <w:tcW w:w="1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发酵工程</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广东海洋大学</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副教授</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kern w:val="0"/>
                <w:sz w:val="18"/>
                <w:szCs w:val="18"/>
                <w:lang w:val="zh-CN"/>
              </w:rPr>
            </w:pPr>
            <w:r w:rsidRPr="00001604">
              <w:rPr>
                <w:rFonts w:ascii="宋体" w:hAnsi="Calibri" w:cs="宋体" w:hint="eastAsia"/>
                <w:kern w:val="0"/>
                <w:sz w:val="18"/>
                <w:szCs w:val="18"/>
                <w:lang w:val="zh-CN"/>
              </w:rPr>
              <w:t>总体负责</w:t>
            </w:r>
          </w:p>
        </w:tc>
      </w:tr>
      <w:tr w:rsidR="00F05758" w:rsidRPr="00001604" w:rsidTr="00753851">
        <w:trPr>
          <w:trHeight w:val="404"/>
          <w:jc w:val="center"/>
        </w:trPr>
        <w:tc>
          <w:tcPr>
            <w:tcW w:w="5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spacing w:after="200" w:line="276" w:lineRule="auto"/>
              <w:jc w:val="center"/>
              <w:rPr>
                <w:rFonts w:ascii="宋体" w:hAnsi="Calibri" w:cs="宋体"/>
                <w:kern w:val="0"/>
                <w:sz w:val="18"/>
                <w:szCs w:val="18"/>
                <w:lang w:val="zh-C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陈东明</w:t>
            </w:r>
          </w:p>
        </w:tc>
        <w:tc>
          <w:tcPr>
            <w:tcW w:w="7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sidRPr="00001604">
              <w:rPr>
                <w:rFonts w:ascii="宋体" w:hAnsi="Calibri" w:cs="宋体" w:hint="eastAsia"/>
                <w:color w:val="000000"/>
                <w:kern w:val="0"/>
                <w:sz w:val="18"/>
                <w:szCs w:val="18"/>
                <w:lang w:val="zh-CN"/>
              </w:rPr>
              <w:t>男</w:t>
            </w:r>
          </w:p>
        </w:tc>
        <w:tc>
          <w:tcPr>
            <w:tcW w:w="1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sidRPr="00001604">
              <w:rPr>
                <w:rFonts w:ascii="宋体" w:hAnsi="Calibri" w:cs="宋体" w:hint="eastAsia"/>
                <w:color w:val="000000"/>
                <w:kern w:val="0"/>
                <w:sz w:val="18"/>
                <w:szCs w:val="18"/>
                <w:lang w:val="zh-CN"/>
              </w:rPr>
              <w:t>反刍动物营养</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湛江银恒生物工程有限工程</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753851"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董事长</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sidRPr="00001604">
              <w:rPr>
                <w:rFonts w:ascii="宋体" w:hAnsi="Calibri" w:cs="宋体"/>
                <w:color w:val="000000"/>
                <w:kern w:val="0"/>
                <w:sz w:val="18"/>
                <w:szCs w:val="18"/>
                <w:lang w:val="zh-CN"/>
              </w:rPr>
              <w:t>协助标准起草</w:t>
            </w:r>
          </w:p>
        </w:tc>
      </w:tr>
      <w:tr w:rsidR="00F05758" w:rsidRPr="00001604" w:rsidTr="00753851">
        <w:trPr>
          <w:trHeight w:val="404"/>
          <w:jc w:val="center"/>
        </w:trPr>
        <w:tc>
          <w:tcPr>
            <w:tcW w:w="5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spacing w:after="200" w:line="276" w:lineRule="auto"/>
              <w:jc w:val="center"/>
              <w:rPr>
                <w:rFonts w:ascii="宋体" w:hAnsi="Calibri" w:cs="宋体"/>
                <w:kern w:val="0"/>
                <w:sz w:val="18"/>
                <w:szCs w:val="18"/>
                <w:lang w:val="zh-C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1A5F9F" w:rsidP="004C51CA">
            <w:pPr>
              <w:autoSpaceDE w:val="0"/>
              <w:autoSpaceDN w:val="0"/>
              <w:adjustRightInd w:val="0"/>
              <w:jc w:val="center"/>
              <w:rPr>
                <w:rFonts w:ascii="宋体" w:hAnsi="Calibri" w:cs="宋体"/>
                <w:kern w:val="0"/>
                <w:sz w:val="18"/>
                <w:szCs w:val="18"/>
                <w:lang w:val="zh-CN"/>
              </w:rPr>
            </w:pPr>
            <w:r w:rsidRPr="001A5F9F">
              <w:rPr>
                <w:rFonts w:ascii="宋体" w:hAnsi="宋体" w:cs="宋体"/>
                <w:color w:val="000000"/>
                <w:kern w:val="0"/>
                <w:sz w:val="18"/>
                <w:szCs w:val="18"/>
              </w:rPr>
              <w:t>郑赫祎</w:t>
            </w:r>
          </w:p>
        </w:tc>
        <w:tc>
          <w:tcPr>
            <w:tcW w:w="7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753851"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女</w:t>
            </w:r>
          </w:p>
        </w:tc>
        <w:tc>
          <w:tcPr>
            <w:tcW w:w="1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753851"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分析测试</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湛江银恒生物工程有限工程</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color w:val="000000"/>
                <w:kern w:val="0"/>
                <w:sz w:val="18"/>
                <w:szCs w:val="18"/>
                <w:lang w:val="zh-CN"/>
              </w:rPr>
            </w:pPr>
            <w:r w:rsidRPr="00001604">
              <w:rPr>
                <w:rFonts w:ascii="宋体" w:hAnsi="Calibri" w:cs="宋体" w:hint="eastAsia"/>
                <w:color w:val="000000"/>
                <w:kern w:val="0"/>
                <w:sz w:val="18"/>
                <w:szCs w:val="18"/>
                <w:lang w:val="zh-CN"/>
              </w:rPr>
              <w:t>化验员</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jc w:val="center"/>
              <w:rPr>
                <w:rFonts w:ascii="宋体" w:hAnsi="Calibri" w:cs="宋体"/>
                <w:kern w:val="0"/>
                <w:sz w:val="18"/>
                <w:szCs w:val="18"/>
                <w:lang w:val="zh-CN"/>
              </w:rPr>
            </w:pPr>
            <w:r w:rsidRPr="00001604">
              <w:rPr>
                <w:rFonts w:ascii="宋体" w:hAnsi="Calibri" w:cs="宋体" w:hint="eastAsia"/>
                <w:color w:val="000000"/>
                <w:kern w:val="0"/>
                <w:sz w:val="18"/>
                <w:szCs w:val="18"/>
                <w:lang w:val="zh-CN"/>
              </w:rPr>
              <w:t>检测技术研究</w:t>
            </w:r>
          </w:p>
        </w:tc>
      </w:tr>
      <w:tr w:rsidR="00F05758" w:rsidRPr="00001604" w:rsidTr="00753851">
        <w:trPr>
          <w:trHeight w:val="461"/>
          <w:jc w:val="center"/>
        </w:trPr>
        <w:tc>
          <w:tcPr>
            <w:tcW w:w="5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spacing w:after="200" w:line="276" w:lineRule="auto"/>
              <w:jc w:val="center"/>
              <w:rPr>
                <w:rFonts w:ascii="宋体" w:hAnsi="Calibri" w:cs="宋体"/>
                <w:kern w:val="0"/>
                <w:sz w:val="18"/>
                <w:szCs w:val="18"/>
                <w:lang w:val="zh-C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F9541A" w:rsidRDefault="007D2F51" w:rsidP="004C51CA">
            <w:pPr>
              <w:autoSpaceDE w:val="0"/>
              <w:autoSpaceDN w:val="0"/>
              <w:adjustRightInd w:val="0"/>
              <w:jc w:val="center"/>
              <w:rPr>
                <w:rFonts w:ascii="宋体" w:hAnsi="Calibri" w:cs="宋体"/>
                <w:color w:val="000000"/>
                <w:kern w:val="0"/>
                <w:sz w:val="18"/>
                <w:szCs w:val="18"/>
                <w:lang w:val="zh-CN"/>
              </w:rPr>
            </w:pPr>
            <w:r w:rsidRPr="00F9541A">
              <w:rPr>
                <w:rFonts w:ascii="宋体" w:hAnsi="Calibri" w:cs="宋体" w:hint="eastAsia"/>
                <w:color w:val="000000"/>
                <w:kern w:val="0"/>
                <w:sz w:val="18"/>
                <w:szCs w:val="18"/>
                <w:lang w:val="zh-CN"/>
              </w:rPr>
              <w:t>付光中</w:t>
            </w:r>
          </w:p>
        </w:tc>
        <w:tc>
          <w:tcPr>
            <w:tcW w:w="7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7D2F51"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男</w:t>
            </w:r>
          </w:p>
        </w:tc>
        <w:tc>
          <w:tcPr>
            <w:tcW w:w="1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7D2F51" w:rsidP="004C51CA">
            <w:pPr>
              <w:autoSpaceDE w:val="0"/>
              <w:autoSpaceDN w:val="0"/>
              <w:adjustRightInd w:val="0"/>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食品科学</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7D2F51" w:rsidP="004C51CA">
            <w:pPr>
              <w:autoSpaceDE w:val="0"/>
              <w:autoSpaceDN w:val="0"/>
              <w:adjustRightInd w:val="0"/>
              <w:jc w:val="center"/>
              <w:rPr>
                <w:rFonts w:ascii="宋体" w:hAnsi="Calibri" w:cs="宋体"/>
                <w:color w:val="000000"/>
                <w:kern w:val="0"/>
                <w:sz w:val="18"/>
                <w:szCs w:val="18"/>
                <w:lang w:val="zh-CN"/>
              </w:rPr>
            </w:pPr>
            <w:r w:rsidRPr="00F9541A">
              <w:rPr>
                <w:rFonts w:ascii="宋体" w:hAnsi="Calibri" w:cs="宋体" w:hint="eastAsia"/>
                <w:color w:val="000000"/>
                <w:kern w:val="0"/>
                <w:sz w:val="18"/>
                <w:szCs w:val="18"/>
                <w:lang w:val="zh-CN"/>
              </w:rPr>
              <w:t>湛江市标准化协会</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7D2F51" w:rsidP="004C51CA">
            <w:pPr>
              <w:autoSpaceDE w:val="0"/>
              <w:autoSpaceDN w:val="0"/>
              <w:adjustRightInd w:val="0"/>
              <w:jc w:val="center"/>
              <w:rPr>
                <w:rFonts w:ascii="宋体" w:hAnsi="Calibri" w:cs="宋体"/>
                <w:color w:val="000000"/>
                <w:kern w:val="0"/>
                <w:sz w:val="18"/>
                <w:szCs w:val="18"/>
                <w:lang w:val="zh-CN"/>
              </w:rPr>
            </w:pPr>
            <w:r>
              <w:rPr>
                <w:rFonts w:ascii="宋体" w:hAnsi="Calibri" w:cs="宋体"/>
                <w:color w:val="000000"/>
                <w:kern w:val="0"/>
                <w:sz w:val="18"/>
                <w:szCs w:val="18"/>
                <w:lang w:val="zh-CN"/>
              </w:rPr>
              <w:t>高级工程师</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F9541A" w:rsidRDefault="00BC633D" w:rsidP="004C51CA">
            <w:pPr>
              <w:autoSpaceDE w:val="0"/>
              <w:autoSpaceDN w:val="0"/>
              <w:adjustRightInd w:val="0"/>
              <w:jc w:val="center"/>
              <w:rPr>
                <w:rFonts w:ascii="宋体" w:hAnsi="Calibri" w:cs="宋体"/>
                <w:color w:val="000000"/>
                <w:kern w:val="0"/>
                <w:sz w:val="18"/>
                <w:szCs w:val="18"/>
                <w:lang w:val="zh-CN"/>
              </w:rPr>
            </w:pPr>
            <w:r w:rsidRPr="00001604">
              <w:rPr>
                <w:rFonts w:ascii="宋体" w:hAnsi="Calibri" w:cs="宋体"/>
                <w:color w:val="000000"/>
                <w:kern w:val="0"/>
                <w:sz w:val="18"/>
                <w:szCs w:val="18"/>
                <w:lang w:val="zh-CN"/>
              </w:rPr>
              <w:t>协助标准起草</w:t>
            </w:r>
          </w:p>
        </w:tc>
      </w:tr>
      <w:tr w:rsidR="00F05758" w:rsidRPr="008843A0" w:rsidTr="00753851">
        <w:trPr>
          <w:trHeight w:val="390"/>
          <w:jc w:val="center"/>
        </w:trPr>
        <w:tc>
          <w:tcPr>
            <w:tcW w:w="5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001604" w:rsidRDefault="00F05758" w:rsidP="004C51CA">
            <w:pPr>
              <w:autoSpaceDE w:val="0"/>
              <w:autoSpaceDN w:val="0"/>
              <w:adjustRightInd w:val="0"/>
              <w:spacing w:after="200" w:line="276" w:lineRule="auto"/>
              <w:jc w:val="center"/>
              <w:rPr>
                <w:rFonts w:ascii="宋体" w:hAnsi="Calibri" w:cs="宋体"/>
                <w:kern w:val="0"/>
                <w:sz w:val="18"/>
                <w:szCs w:val="18"/>
                <w:lang w:val="zh-C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F9541A" w:rsidRDefault="007D2F51" w:rsidP="004C51CA">
            <w:pPr>
              <w:autoSpaceDE w:val="0"/>
              <w:autoSpaceDN w:val="0"/>
              <w:adjustRightInd w:val="0"/>
              <w:spacing w:line="340" w:lineRule="atLeast"/>
              <w:jc w:val="center"/>
              <w:rPr>
                <w:rFonts w:ascii="宋体" w:hAnsi="Calibri" w:cs="宋体"/>
                <w:color w:val="000000"/>
                <w:kern w:val="0"/>
                <w:sz w:val="18"/>
                <w:szCs w:val="18"/>
                <w:lang w:val="zh-CN"/>
              </w:rPr>
            </w:pPr>
            <w:r w:rsidRPr="00F9541A">
              <w:rPr>
                <w:rFonts w:ascii="宋体" w:hAnsi="Calibri" w:cs="宋体" w:hint="eastAsia"/>
                <w:color w:val="000000"/>
                <w:kern w:val="0"/>
                <w:sz w:val="18"/>
                <w:szCs w:val="18"/>
                <w:lang w:val="zh-CN"/>
              </w:rPr>
              <w:t>叶梓颖</w:t>
            </w:r>
          </w:p>
        </w:tc>
        <w:tc>
          <w:tcPr>
            <w:tcW w:w="7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F9541A" w:rsidRDefault="00F05758" w:rsidP="004C51CA">
            <w:pPr>
              <w:autoSpaceDE w:val="0"/>
              <w:autoSpaceDN w:val="0"/>
              <w:adjustRightInd w:val="0"/>
              <w:spacing w:line="340" w:lineRule="atLeast"/>
              <w:jc w:val="center"/>
              <w:rPr>
                <w:rFonts w:ascii="宋体" w:hAnsi="Calibri" w:cs="宋体"/>
                <w:color w:val="000000"/>
                <w:kern w:val="0"/>
                <w:sz w:val="18"/>
                <w:szCs w:val="18"/>
                <w:lang w:val="zh-CN"/>
              </w:rPr>
            </w:pPr>
            <w:r w:rsidRPr="00001604">
              <w:rPr>
                <w:rFonts w:ascii="宋体" w:hAnsi="Calibri" w:cs="宋体" w:hint="eastAsia"/>
                <w:color w:val="000000"/>
                <w:kern w:val="0"/>
                <w:sz w:val="18"/>
                <w:szCs w:val="18"/>
                <w:lang w:val="zh-CN"/>
              </w:rPr>
              <w:t>女</w:t>
            </w:r>
          </w:p>
        </w:tc>
        <w:tc>
          <w:tcPr>
            <w:tcW w:w="1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F9541A" w:rsidRDefault="00C87564" w:rsidP="004C51CA">
            <w:pPr>
              <w:autoSpaceDE w:val="0"/>
              <w:autoSpaceDN w:val="0"/>
              <w:adjustRightInd w:val="0"/>
              <w:spacing w:line="340" w:lineRule="atLeast"/>
              <w:jc w:val="center"/>
              <w:rPr>
                <w:rFonts w:ascii="宋体" w:hAnsi="Calibri" w:cs="宋体"/>
                <w:color w:val="000000"/>
                <w:kern w:val="0"/>
                <w:sz w:val="18"/>
                <w:szCs w:val="18"/>
                <w:lang w:val="zh-CN"/>
              </w:rPr>
            </w:pPr>
            <w:r w:rsidRPr="00C87564">
              <w:rPr>
                <w:rFonts w:ascii="宋体" w:hAnsi="Calibri" w:cs="宋体" w:hint="eastAsia"/>
                <w:color w:val="000000"/>
                <w:kern w:val="0"/>
                <w:sz w:val="18"/>
                <w:szCs w:val="18"/>
                <w:lang w:val="zh-CN"/>
              </w:rPr>
              <w:t>工商管理</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F9541A" w:rsidRDefault="007D2F51" w:rsidP="004C51CA">
            <w:pPr>
              <w:autoSpaceDE w:val="0"/>
              <w:autoSpaceDN w:val="0"/>
              <w:adjustRightInd w:val="0"/>
              <w:spacing w:line="340" w:lineRule="atLeast"/>
              <w:jc w:val="center"/>
              <w:rPr>
                <w:rFonts w:ascii="宋体" w:hAnsi="Calibri" w:cs="宋体"/>
                <w:color w:val="000000"/>
                <w:kern w:val="0"/>
                <w:sz w:val="18"/>
                <w:szCs w:val="18"/>
                <w:lang w:val="zh-CN"/>
              </w:rPr>
            </w:pPr>
            <w:r w:rsidRPr="00F9541A">
              <w:rPr>
                <w:rFonts w:ascii="宋体" w:hAnsi="Calibri" w:cs="宋体" w:hint="eastAsia"/>
                <w:color w:val="000000"/>
                <w:kern w:val="0"/>
                <w:sz w:val="18"/>
                <w:szCs w:val="18"/>
                <w:lang w:val="zh-CN"/>
              </w:rPr>
              <w:t>湛江市标准化协会</w:t>
            </w:r>
          </w:p>
        </w:tc>
        <w:tc>
          <w:tcPr>
            <w:tcW w:w="13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F9541A" w:rsidRDefault="00C87564" w:rsidP="004C51CA">
            <w:pPr>
              <w:autoSpaceDE w:val="0"/>
              <w:autoSpaceDN w:val="0"/>
              <w:adjustRightInd w:val="0"/>
              <w:spacing w:line="340" w:lineRule="atLeast"/>
              <w:jc w:val="center"/>
              <w:rPr>
                <w:rFonts w:ascii="宋体" w:hAnsi="Calibri" w:cs="宋体"/>
                <w:color w:val="000000"/>
                <w:kern w:val="0"/>
                <w:sz w:val="18"/>
                <w:szCs w:val="18"/>
                <w:lang w:val="zh-CN"/>
              </w:rPr>
            </w:pPr>
            <w:r>
              <w:rPr>
                <w:rFonts w:ascii="宋体" w:hAnsi="Calibri" w:cs="宋体" w:hint="eastAsia"/>
                <w:color w:val="000000"/>
                <w:kern w:val="0"/>
                <w:sz w:val="18"/>
                <w:szCs w:val="18"/>
                <w:lang w:val="zh-CN"/>
              </w:rPr>
              <w:t>助理工程师</w:t>
            </w:r>
            <w:bookmarkStart w:id="1" w:name="_GoBack"/>
            <w:bookmarkEnd w:id="1"/>
          </w:p>
        </w:tc>
        <w:tc>
          <w:tcPr>
            <w:tcW w:w="16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05758" w:rsidRPr="00F9541A" w:rsidRDefault="00F05758" w:rsidP="004C51CA">
            <w:pPr>
              <w:autoSpaceDE w:val="0"/>
              <w:autoSpaceDN w:val="0"/>
              <w:adjustRightInd w:val="0"/>
              <w:spacing w:line="340" w:lineRule="atLeast"/>
              <w:jc w:val="center"/>
              <w:rPr>
                <w:rFonts w:ascii="宋体" w:hAnsi="Calibri" w:cs="宋体"/>
                <w:color w:val="000000"/>
                <w:kern w:val="0"/>
                <w:sz w:val="18"/>
                <w:szCs w:val="18"/>
                <w:lang w:val="zh-CN"/>
              </w:rPr>
            </w:pPr>
            <w:r w:rsidRPr="00001604">
              <w:rPr>
                <w:rFonts w:ascii="宋体" w:hAnsi="Calibri" w:cs="宋体" w:hint="eastAsia"/>
                <w:color w:val="000000"/>
                <w:kern w:val="0"/>
                <w:sz w:val="18"/>
                <w:szCs w:val="18"/>
                <w:lang w:val="zh-CN"/>
              </w:rPr>
              <w:t>协助标准起草</w:t>
            </w:r>
          </w:p>
        </w:tc>
      </w:tr>
    </w:tbl>
    <w:p w:rsidR="00596908" w:rsidRDefault="00596908" w:rsidP="00F05758">
      <w:pPr>
        <w:spacing w:line="360" w:lineRule="auto"/>
        <w:rPr>
          <w:rFonts w:asciiTheme="minorEastAsia" w:eastAsiaTheme="minorEastAsia" w:hAnsiTheme="minorEastAsia"/>
          <w:sz w:val="24"/>
        </w:rPr>
      </w:pPr>
    </w:p>
    <w:p w:rsidR="00F05758" w:rsidRPr="004D6A80" w:rsidRDefault="00F05758" w:rsidP="00F05758">
      <w:pPr>
        <w:spacing w:line="360" w:lineRule="auto"/>
        <w:rPr>
          <w:rFonts w:asciiTheme="majorEastAsia" w:eastAsiaTheme="majorEastAsia" w:hAnsiTheme="majorEastAsia"/>
          <w:b/>
          <w:sz w:val="24"/>
        </w:rPr>
      </w:pPr>
      <w:r w:rsidRPr="004D6A80">
        <w:rPr>
          <w:rFonts w:asciiTheme="majorEastAsia" w:eastAsiaTheme="majorEastAsia" w:hAnsiTheme="majorEastAsia" w:hint="eastAsia"/>
          <w:b/>
          <w:sz w:val="24"/>
        </w:rPr>
        <w:t>2.2 查询相关标准和文献资料</w:t>
      </w:r>
    </w:p>
    <w:p w:rsidR="00F05758" w:rsidRDefault="00F05758" w:rsidP="00935C9F">
      <w:pPr>
        <w:spacing w:line="360" w:lineRule="auto"/>
        <w:ind w:firstLineChars="200" w:firstLine="480"/>
        <w:rPr>
          <w:rFonts w:asciiTheme="minorEastAsia" w:eastAsiaTheme="minorEastAsia" w:hAnsiTheme="minorEastAsia"/>
          <w:sz w:val="24"/>
        </w:rPr>
      </w:pPr>
      <w:r w:rsidRPr="00C41D61">
        <w:rPr>
          <w:rFonts w:asciiTheme="minorEastAsia" w:eastAsiaTheme="minorEastAsia" w:hAnsiTheme="minorEastAsia" w:hint="eastAsia"/>
          <w:sz w:val="24"/>
        </w:rPr>
        <w:t>20</w:t>
      </w:r>
      <w:r w:rsidR="00753851">
        <w:rPr>
          <w:rFonts w:asciiTheme="minorEastAsia" w:eastAsiaTheme="minorEastAsia" w:hAnsiTheme="minorEastAsia" w:hint="eastAsia"/>
          <w:sz w:val="24"/>
        </w:rPr>
        <w:t>20</w:t>
      </w:r>
      <w:r w:rsidRPr="00C41D61">
        <w:rPr>
          <w:rFonts w:asciiTheme="minorEastAsia" w:eastAsiaTheme="minorEastAsia" w:hAnsiTheme="minorEastAsia" w:hint="eastAsia"/>
          <w:sz w:val="24"/>
        </w:rPr>
        <w:t>年</w:t>
      </w:r>
      <w:r w:rsidR="00BC633D">
        <w:rPr>
          <w:rFonts w:asciiTheme="minorEastAsia" w:eastAsiaTheme="minorEastAsia" w:hAnsiTheme="minorEastAsia" w:hint="eastAsia"/>
          <w:sz w:val="24"/>
        </w:rPr>
        <w:t>10</w:t>
      </w:r>
      <w:r w:rsidRPr="00C41D61">
        <w:rPr>
          <w:rFonts w:asciiTheme="minorEastAsia" w:eastAsiaTheme="minorEastAsia" w:hAnsiTheme="minorEastAsia" w:hint="eastAsia"/>
          <w:sz w:val="24"/>
        </w:rPr>
        <w:t>月</w:t>
      </w:r>
      <w:r>
        <w:rPr>
          <w:rFonts w:asciiTheme="minorEastAsia" w:eastAsiaTheme="minorEastAsia" w:hAnsiTheme="minorEastAsia" w:hint="eastAsia"/>
          <w:sz w:val="24"/>
        </w:rPr>
        <w:t>～1</w:t>
      </w:r>
      <w:r w:rsidR="00BC633D">
        <w:rPr>
          <w:rFonts w:asciiTheme="minorEastAsia" w:eastAsiaTheme="minorEastAsia" w:hAnsiTheme="minorEastAsia" w:hint="eastAsia"/>
          <w:sz w:val="24"/>
        </w:rPr>
        <w:t>2</w:t>
      </w:r>
      <w:r w:rsidRPr="00C41D61">
        <w:rPr>
          <w:rFonts w:asciiTheme="minorEastAsia" w:eastAsiaTheme="minorEastAsia" w:hAnsiTheme="minorEastAsia" w:hint="eastAsia"/>
          <w:sz w:val="24"/>
        </w:rPr>
        <w:t>月，本标准编制组成员查询和收集了相关标准和文献资料</w:t>
      </w:r>
      <w:r>
        <w:rPr>
          <w:rFonts w:asciiTheme="minorEastAsia" w:eastAsiaTheme="minorEastAsia" w:hAnsiTheme="minorEastAsia" w:hint="eastAsia"/>
          <w:sz w:val="24"/>
        </w:rPr>
        <w:t>（详细信息见参考文献）</w:t>
      </w:r>
      <w:r w:rsidRPr="00C41D61">
        <w:rPr>
          <w:rFonts w:asciiTheme="minorEastAsia" w:eastAsiaTheme="minorEastAsia" w:hAnsiTheme="minorEastAsia" w:hint="eastAsia"/>
          <w:sz w:val="24"/>
        </w:rPr>
        <w:t>，</w:t>
      </w:r>
      <w:r w:rsidRPr="00C44FB4">
        <w:rPr>
          <w:rFonts w:asciiTheme="minorEastAsia" w:eastAsiaTheme="minorEastAsia" w:hAnsiTheme="minorEastAsia" w:hint="eastAsia"/>
          <w:sz w:val="24"/>
        </w:rPr>
        <w:t>了解发酵</w:t>
      </w:r>
      <w:r>
        <w:rPr>
          <w:rFonts w:asciiTheme="minorEastAsia" w:eastAsiaTheme="minorEastAsia" w:hAnsiTheme="minorEastAsia" w:hint="eastAsia"/>
          <w:sz w:val="24"/>
        </w:rPr>
        <w:t>、酶解</w:t>
      </w:r>
      <w:r w:rsidR="00BC633D">
        <w:rPr>
          <w:rFonts w:asciiTheme="minorEastAsia" w:eastAsiaTheme="minorEastAsia" w:hAnsiTheme="minorEastAsia" w:hint="eastAsia"/>
          <w:sz w:val="24"/>
        </w:rPr>
        <w:t>蛋白饲料</w:t>
      </w:r>
      <w:r w:rsidRPr="00C44FB4">
        <w:rPr>
          <w:rFonts w:asciiTheme="minorEastAsia" w:eastAsiaTheme="minorEastAsia" w:hAnsiTheme="minorEastAsia" w:hint="eastAsia"/>
          <w:sz w:val="24"/>
        </w:rPr>
        <w:t>相关的</w:t>
      </w:r>
      <w:r>
        <w:rPr>
          <w:rFonts w:asciiTheme="minorEastAsia" w:eastAsiaTheme="minorEastAsia" w:hAnsiTheme="minorEastAsia" w:hint="eastAsia"/>
          <w:sz w:val="24"/>
        </w:rPr>
        <w:t>标准现状，</w:t>
      </w:r>
      <w:r w:rsidRPr="00C44FB4">
        <w:rPr>
          <w:rFonts w:asciiTheme="minorEastAsia" w:eastAsiaTheme="minorEastAsia" w:hAnsiTheme="minorEastAsia" w:hint="eastAsia"/>
          <w:sz w:val="24"/>
        </w:rPr>
        <w:t>技术成熟情况等，</w:t>
      </w:r>
      <w:r w:rsidRPr="00C41D61">
        <w:rPr>
          <w:rFonts w:asciiTheme="minorEastAsia" w:eastAsiaTheme="minorEastAsia" w:hAnsiTheme="minorEastAsia" w:hint="eastAsia"/>
          <w:sz w:val="24"/>
        </w:rPr>
        <w:t>确立了标准制订的指导思想。</w:t>
      </w:r>
    </w:p>
    <w:p w:rsidR="00F05758" w:rsidRPr="004D6A80" w:rsidRDefault="00F05758" w:rsidP="00F05758">
      <w:pPr>
        <w:spacing w:line="360" w:lineRule="auto"/>
        <w:rPr>
          <w:rFonts w:asciiTheme="majorEastAsia" w:eastAsiaTheme="majorEastAsia" w:hAnsiTheme="majorEastAsia"/>
          <w:b/>
          <w:sz w:val="24"/>
        </w:rPr>
      </w:pPr>
      <w:r w:rsidRPr="004D6A80">
        <w:rPr>
          <w:rFonts w:asciiTheme="majorEastAsia" w:eastAsiaTheme="majorEastAsia" w:hAnsiTheme="majorEastAsia" w:hint="eastAsia"/>
          <w:b/>
          <w:sz w:val="24"/>
        </w:rPr>
        <w:t xml:space="preserve">2.3 </w:t>
      </w:r>
      <w:r w:rsidR="00012DA5" w:rsidRPr="004D6A80">
        <w:rPr>
          <w:rFonts w:asciiTheme="majorEastAsia" w:eastAsiaTheme="majorEastAsia" w:hAnsiTheme="majorEastAsia" w:hint="eastAsia"/>
          <w:b/>
          <w:sz w:val="24"/>
        </w:rPr>
        <w:t>产品调研阶段</w:t>
      </w:r>
    </w:p>
    <w:p w:rsidR="00012DA5" w:rsidRPr="00012DA5" w:rsidRDefault="00BC633D" w:rsidP="00935C9F">
      <w:pPr>
        <w:spacing w:line="360" w:lineRule="auto"/>
        <w:ind w:firstLineChars="200" w:firstLine="480"/>
        <w:rPr>
          <w:rFonts w:asciiTheme="minorEastAsia" w:eastAsiaTheme="minorEastAsia" w:hAnsiTheme="minorEastAsia"/>
          <w:sz w:val="24"/>
        </w:rPr>
      </w:pPr>
      <w:r w:rsidRPr="00012DA5">
        <w:rPr>
          <w:rFonts w:asciiTheme="minorEastAsia" w:eastAsiaTheme="minorEastAsia" w:hAnsiTheme="minorEastAsia" w:hint="eastAsia"/>
          <w:sz w:val="24"/>
        </w:rPr>
        <w:lastRenderedPageBreak/>
        <w:t>2021</w:t>
      </w:r>
      <w:r w:rsidR="00F05758" w:rsidRPr="00012DA5">
        <w:rPr>
          <w:rFonts w:asciiTheme="minorEastAsia" w:eastAsiaTheme="minorEastAsia" w:hAnsiTheme="minorEastAsia" w:hint="eastAsia"/>
          <w:sz w:val="24"/>
        </w:rPr>
        <w:t>年</w:t>
      </w:r>
      <w:r w:rsidRPr="00012DA5">
        <w:rPr>
          <w:rFonts w:asciiTheme="minorEastAsia" w:eastAsiaTheme="minorEastAsia" w:hAnsiTheme="minorEastAsia" w:hint="eastAsia"/>
          <w:sz w:val="24"/>
        </w:rPr>
        <w:t>1</w:t>
      </w:r>
      <w:r w:rsidR="00F05758" w:rsidRPr="00012DA5">
        <w:rPr>
          <w:rFonts w:asciiTheme="minorEastAsia" w:eastAsiaTheme="minorEastAsia" w:hAnsiTheme="minorEastAsia" w:hint="eastAsia"/>
          <w:sz w:val="24"/>
        </w:rPr>
        <w:t>月</w:t>
      </w:r>
      <w:r w:rsidR="00F05758">
        <w:rPr>
          <w:rFonts w:asciiTheme="minorEastAsia" w:eastAsiaTheme="minorEastAsia" w:hAnsiTheme="minorEastAsia" w:hint="eastAsia"/>
          <w:sz w:val="24"/>
        </w:rPr>
        <w:t>～</w:t>
      </w:r>
      <w:r w:rsidR="00F05758" w:rsidRPr="00012DA5">
        <w:rPr>
          <w:rFonts w:asciiTheme="minorEastAsia" w:eastAsiaTheme="minorEastAsia" w:hAnsiTheme="minorEastAsia" w:hint="eastAsia"/>
          <w:sz w:val="24"/>
        </w:rPr>
        <w:t>20</w:t>
      </w:r>
      <w:r w:rsidRPr="00012DA5">
        <w:rPr>
          <w:rFonts w:asciiTheme="minorEastAsia" w:eastAsiaTheme="minorEastAsia" w:hAnsiTheme="minorEastAsia" w:hint="eastAsia"/>
          <w:sz w:val="24"/>
        </w:rPr>
        <w:t>21</w:t>
      </w:r>
      <w:r w:rsidR="00F05758" w:rsidRPr="00012DA5">
        <w:rPr>
          <w:rFonts w:asciiTheme="minorEastAsia" w:eastAsiaTheme="minorEastAsia" w:hAnsiTheme="minorEastAsia" w:hint="eastAsia"/>
          <w:sz w:val="24"/>
        </w:rPr>
        <w:t>年</w:t>
      </w:r>
      <w:r w:rsidRPr="00012DA5">
        <w:rPr>
          <w:rFonts w:asciiTheme="minorEastAsia" w:eastAsiaTheme="minorEastAsia" w:hAnsiTheme="minorEastAsia" w:hint="eastAsia"/>
          <w:sz w:val="24"/>
        </w:rPr>
        <w:t>2</w:t>
      </w:r>
      <w:r w:rsidR="00F05758" w:rsidRPr="00012DA5">
        <w:rPr>
          <w:rFonts w:asciiTheme="minorEastAsia" w:eastAsiaTheme="minorEastAsia" w:hAnsiTheme="minorEastAsia" w:hint="eastAsia"/>
          <w:sz w:val="24"/>
        </w:rPr>
        <w:t>月，</w:t>
      </w:r>
      <w:r w:rsidR="00F05758" w:rsidRPr="00012DA5">
        <w:rPr>
          <w:rFonts w:asciiTheme="minorEastAsia" w:eastAsiaTheme="minorEastAsia" w:hAnsiTheme="minorEastAsia"/>
          <w:sz w:val="24"/>
        </w:rPr>
        <w:t>调研</w:t>
      </w:r>
      <w:r w:rsidR="00012DA5" w:rsidRPr="00012DA5">
        <w:rPr>
          <w:rFonts w:asciiTheme="minorEastAsia" w:eastAsiaTheme="minorEastAsia" w:hAnsiTheme="minorEastAsia"/>
          <w:sz w:val="24"/>
        </w:rPr>
        <w:t>了</w:t>
      </w:r>
      <w:r w:rsidR="00012DA5" w:rsidRPr="00012DA5">
        <w:rPr>
          <w:rFonts w:asciiTheme="minorEastAsia" w:eastAsiaTheme="minorEastAsia" w:hAnsiTheme="minorEastAsia" w:hint="eastAsia"/>
          <w:sz w:val="24"/>
        </w:rPr>
        <w:t>湛江恒兴饲料股份有限公司和广东粤海饲料集团股份有限公司有关发酵、酶解蛋白饲料的使用情况，并收集了</w:t>
      </w:r>
      <w:r w:rsidR="00012DA5">
        <w:rPr>
          <w:rFonts w:asciiTheme="minorEastAsia" w:eastAsiaTheme="minorEastAsia" w:hAnsiTheme="minorEastAsia" w:hint="eastAsia"/>
          <w:sz w:val="24"/>
        </w:rPr>
        <w:t>国内多家企业生产的</w:t>
      </w:r>
      <w:r w:rsidR="00012DA5" w:rsidRPr="00012DA5">
        <w:rPr>
          <w:rFonts w:asciiTheme="minorEastAsia" w:eastAsiaTheme="minorEastAsia" w:hAnsiTheme="minorEastAsia" w:hint="eastAsia"/>
          <w:sz w:val="24"/>
        </w:rPr>
        <w:t>发酵、酶解蛋白饲料</w:t>
      </w:r>
      <w:r w:rsidR="00012DA5">
        <w:rPr>
          <w:rFonts w:asciiTheme="minorEastAsia" w:eastAsiaTheme="minorEastAsia" w:hAnsiTheme="minorEastAsia" w:hint="eastAsia"/>
          <w:sz w:val="24"/>
        </w:rPr>
        <w:t>。</w:t>
      </w:r>
    </w:p>
    <w:p w:rsidR="00F05758" w:rsidRPr="004D6A80" w:rsidRDefault="00F05758" w:rsidP="00F05758">
      <w:pPr>
        <w:spacing w:line="360" w:lineRule="auto"/>
        <w:rPr>
          <w:rFonts w:asciiTheme="majorEastAsia" w:eastAsiaTheme="majorEastAsia" w:hAnsiTheme="majorEastAsia"/>
          <w:b/>
          <w:sz w:val="24"/>
        </w:rPr>
      </w:pPr>
      <w:r w:rsidRPr="004D6A80">
        <w:rPr>
          <w:rFonts w:asciiTheme="majorEastAsia" w:eastAsiaTheme="majorEastAsia" w:hAnsiTheme="majorEastAsia" w:hint="eastAsia"/>
          <w:b/>
          <w:sz w:val="24"/>
        </w:rPr>
        <w:t>2.4 确定标准制定工作的任务分工和时间安排</w:t>
      </w:r>
    </w:p>
    <w:p w:rsidR="00F05758" w:rsidRDefault="00F05758" w:rsidP="00F057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20</w:t>
      </w:r>
      <w:r w:rsidR="00012DA5">
        <w:rPr>
          <w:rFonts w:asciiTheme="minorEastAsia" w:eastAsiaTheme="minorEastAsia" w:hAnsiTheme="minorEastAsia" w:hint="eastAsia"/>
          <w:sz w:val="24"/>
        </w:rPr>
        <w:t>21</w:t>
      </w:r>
      <w:r>
        <w:rPr>
          <w:rFonts w:asciiTheme="minorEastAsia" w:eastAsiaTheme="minorEastAsia" w:hAnsiTheme="minorEastAsia" w:hint="eastAsia"/>
          <w:sz w:val="24"/>
        </w:rPr>
        <w:t>年</w:t>
      </w:r>
      <w:r w:rsidR="00012DA5">
        <w:rPr>
          <w:rFonts w:asciiTheme="minorEastAsia" w:eastAsiaTheme="minorEastAsia" w:hAnsiTheme="minorEastAsia" w:hint="eastAsia"/>
          <w:sz w:val="24"/>
        </w:rPr>
        <w:t>3</w:t>
      </w:r>
      <w:r>
        <w:rPr>
          <w:rFonts w:asciiTheme="minorEastAsia" w:eastAsiaTheme="minorEastAsia" w:hAnsiTheme="minorEastAsia" w:hint="eastAsia"/>
          <w:sz w:val="24"/>
        </w:rPr>
        <w:t>月，在前期查询资料文献和实际调研考察的基础上，</w:t>
      </w:r>
      <w:r w:rsidRPr="00C41D61">
        <w:rPr>
          <w:rFonts w:asciiTheme="minorEastAsia" w:eastAsiaTheme="minorEastAsia" w:hAnsiTheme="minorEastAsia" w:hint="eastAsia"/>
          <w:sz w:val="24"/>
        </w:rPr>
        <w:t>标准编制组</w:t>
      </w:r>
      <w:r>
        <w:rPr>
          <w:rFonts w:hint="eastAsia"/>
          <w:sz w:val="24"/>
        </w:rPr>
        <w:t>确定了</w:t>
      </w:r>
      <w:r w:rsidRPr="0077712D">
        <w:rPr>
          <w:sz w:val="24"/>
        </w:rPr>
        <w:t>建立标准分析方法的技术路线</w:t>
      </w:r>
      <w:r>
        <w:rPr>
          <w:rFonts w:asciiTheme="minorEastAsia" w:eastAsiaTheme="minorEastAsia" w:hAnsiTheme="minorEastAsia" w:hint="eastAsia"/>
          <w:sz w:val="24"/>
        </w:rPr>
        <w:t>和技术难点，以及拟开展的主要工作等内容，</w:t>
      </w:r>
      <w:r w:rsidRPr="00B92ADD">
        <w:rPr>
          <w:rFonts w:asciiTheme="minorEastAsia" w:eastAsiaTheme="minorEastAsia" w:hAnsiTheme="minorEastAsia" w:hint="eastAsia"/>
          <w:sz w:val="24"/>
        </w:rPr>
        <w:t>制定工作进度表。</w:t>
      </w:r>
    </w:p>
    <w:p w:rsidR="00F05758" w:rsidRPr="00167204" w:rsidRDefault="00F05758" w:rsidP="00F05758">
      <w:pPr>
        <w:spacing w:line="360" w:lineRule="auto"/>
        <w:ind w:firstLineChars="200" w:firstLine="480"/>
        <w:jc w:val="center"/>
        <w:rPr>
          <w:rFonts w:asciiTheme="minorEastAsia" w:eastAsiaTheme="minorEastAsia" w:hAnsiTheme="minorEastAsia"/>
          <w:sz w:val="24"/>
        </w:rPr>
      </w:pPr>
      <w:r w:rsidRPr="00167204">
        <w:rPr>
          <w:rFonts w:asciiTheme="minorEastAsia" w:eastAsiaTheme="minorEastAsia" w:hAnsiTheme="minorEastAsia" w:hint="eastAsia"/>
          <w:bCs/>
          <w:sz w:val="24"/>
        </w:rPr>
        <w:t>表</w:t>
      </w:r>
      <w:r w:rsidR="00D27463">
        <w:rPr>
          <w:rFonts w:asciiTheme="minorEastAsia" w:eastAsiaTheme="minorEastAsia" w:hAnsiTheme="minorEastAsia" w:hint="eastAsia"/>
          <w:bCs/>
          <w:sz w:val="24"/>
        </w:rPr>
        <w:t>2</w:t>
      </w:r>
      <w:r w:rsidRPr="00167204">
        <w:rPr>
          <w:rFonts w:asciiTheme="minorEastAsia" w:eastAsiaTheme="minorEastAsia" w:hAnsiTheme="minorEastAsia" w:hint="eastAsia"/>
          <w:bCs/>
          <w:sz w:val="24"/>
        </w:rPr>
        <w:t>工作进度表</w:t>
      </w:r>
    </w:p>
    <w:tbl>
      <w:tblPr>
        <w:tblW w:w="8763" w:type="dxa"/>
        <w:jc w:val="center"/>
        <w:tblInd w:w="93" w:type="dxa"/>
        <w:tblLook w:val="04A0" w:firstRow="1" w:lastRow="0" w:firstColumn="1" w:lastColumn="0" w:noHBand="0" w:noVBand="1"/>
      </w:tblPr>
      <w:tblGrid>
        <w:gridCol w:w="1660"/>
        <w:gridCol w:w="3418"/>
        <w:gridCol w:w="3685"/>
      </w:tblGrid>
      <w:tr w:rsidR="00F05758" w:rsidRPr="007D0502" w:rsidTr="004C51CA">
        <w:trPr>
          <w:trHeight w:val="270"/>
          <w:jc w:val="center"/>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b/>
                <w:bCs/>
                <w:color w:val="000000"/>
                <w:kern w:val="0"/>
                <w:sz w:val="18"/>
                <w:szCs w:val="18"/>
              </w:rPr>
            </w:pPr>
            <w:r w:rsidRPr="007D0502">
              <w:rPr>
                <w:rFonts w:ascii="宋体" w:hAnsi="宋体" w:cs="宋体" w:hint="eastAsia"/>
                <w:b/>
                <w:bCs/>
                <w:color w:val="000000"/>
                <w:kern w:val="0"/>
                <w:sz w:val="18"/>
                <w:szCs w:val="18"/>
              </w:rPr>
              <w:t>时间</w:t>
            </w:r>
          </w:p>
        </w:tc>
        <w:tc>
          <w:tcPr>
            <w:tcW w:w="3418" w:type="dxa"/>
            <w:tcBorders>
              <w:top w:val="single" w:sz="4" w:space="0" w:color="auto"/>
              <w:left w:val="nil"/>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b/>
                <w:bCs/>
                <w:color w:val="000000"/>
                <w:kern w:val="0"/>
                <w:sz w:val="18"/>
                <w:szCs w:val="18"/>
              </w:rPr>
            </w:pPr>
            <w:r w:rsidRPr="007D0502">
              <w:rPr>
                <w:rFonts w:ascii="宋体" w:hAnsi="宋体" w:cs="宋体" w:hint="eastAsia"/>
                <w:b/>
                <w:bCs/>
                <w:color w:val="000000"/>
                <w:kern w:val="0"/>
                <w:sz w:val="18"/>
                <w:szCs w:val="18"/>
              </w:rPr>
              <w:t>主要内容</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b/>
                <w:bCs/>
                <w:color w:val="000000"/>
                <w:kern w:val="0"/>
                <w:sz w:val="18"/>
                <w:szCs w:val="18"/>
              </w:rPr>
            </w:pPr>
            <w:r w:rsidRPr="007D0502">
              <w:rPr>
                <w:rFonts w:ascii="宋体" w:hAnsi="宋体" w:cs="宋体" w:hint="eastAsia"/>
                <w:b/>
                <w:bCs/>
                <w:color w:val="000000"/>
                <w:kern w:val="0"/>
                <w:sz w:val="18"/>
                <w:szCs w:val="18"/>
              </w:rPr>
              <w:t>参与人员</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tcPr>
          <w:p w:rsidR="00F05758" w:rsidRPr="007D0502" w:rsidRDefault="00012DA5"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2020.10</w:t>
            </w:r>
          </w:p>
        </w:tc>
        <w:tc>
          <w:tcPr>
            <w:tcW w:w="3418" w:type="dxa"/>
            <w:tcBorders>
              <w:top w:val="nil"/>
              <w:left w:val="nil"/>
              <w:bottom w:val="single" w:sz="4" w:space="0" w:color="auto"/>
              <w:right w:val="single" w:sz="4" w:space="0" w:color="auto"/>
            </w:tcBorders>
            <w:shd w:val="clear" w:color="auto" w:fill="auto"/>
            <w:noWrap/>
            <w:vAlign w:val="center"/>
          </w:tcPr>
          <w:p w:rsidR="00F05758" w:rsidRPr="007D0502" w:rsidRDefault="00F05758" w:rsidP="004C51CA">
            <w:pPr>
              <w:widowControl/>
              <w:jc w:val="center"/>
              <w:rPr>
                <w:rFonts w:ascii="宋体" w:hAnsi="宋体" w:cs="宋体"/>
                <w:color w:val="000000"/>
                <w:kern w:val="0"/>
                <w:sz w:val="18"/>
                <w:szCs w:val="18"/>
              </w:rPr>
            </w:pPr>
            <w:r w:rsidRPr="008063B9">
              <w:rPr>
                <w:rFonts w:ascii="宋体" w:hAnsi="宋体" w:cs="宋体" w:hint="eastAsia"/>
                <w:color w:val="000000"/>
                <w:kern w:val="0"/>
                <w:sz w:val="18"/>
                <w:szCs w:val="18"/>
              </w:rPr>
              <w:t>成立标准编制小组</w:t>
            </w:r>
          </w:p>
        </w:tc>
        <w:tc>
          <w:tcPr>
            <w:tcW w:w="3685" w:type="dxa"/>
            <w:tcBorders>
              <w:top w:val="nil"/>
              <w:left w:val="nil"/>
              <w:bottom w:val="single" w:sz="4" w:space="0" w:color="auto"/>
              <w:right w:val="single" w:sz="4" w:space="0" w:color="auto"/>
            </w:tcBorders>
            <w:shd w:val="clear" w:color="auto" w:fill="auto"/>
            <w:noWrap/>
            <w:vAlign w:val="center"/>
          </w:tcPr>
          <w:p w:rsidR="00F05758" w:rsidRPr="007D0502" w:rsidRDefault="00012DA5" w:rsidP="00E2683C">
            <w:pPr>
              <w:widowControl/>
              <w:jc w:val="center"/>
              <w:rPr>
                <w:rFonts w:ascii="宋体" w:hAnsi="宋体" w:cs="宋体"/>
                <w:color w:val="000000"/>
                <w:kern w:val="0"/>
                <w:sz w:val="18"/>
                <w:szCs w:val="18"/>
              </w:rPr>
            </w:pPr>
            <w:r>
              <w:rPr>
                <w:rFonts w:ascii="宋体" w:hAnsi="宋体" w:cs="宋体" w:hint="eastAsia"/>
                <w:color w:val="000000"/>
                <w:kern w:val="0"/>
                <w:sz w:val="18"/>
                <w:szCs w:val="18"/>
              </w:rPr>
              <w:t>刘唤明、陈东明、</w:t>
            </w:r>
            <w:r w:rsidR="001A5F9F" w:rsidRPr="001A5F9F">
              <w:rPr>
                <w:rFonts w:ascii="宋体" w:hAnsi="宋体" w:cs="宋体"/>
                <w:color w:val="000000"/>
                <w:kern w:val="0"/>
                <w:sz w:val="18"/>
                <w:szCs w:val="18"/>
              </w:rPr>
              <w:t>郑赫祎</w:t>
            </w:r>
            <w:r w:rsidR="001A5F9F">
              <w:rPr>
                <w:rFonts w:ascii="宋体" w:hAnsi="宋体" w:cs="宋体" w:hint="eastAsia"/>
                <w:color w:val="000000"/>
                <w:kern w:val="0"/>
                <w:sz w:val="18"/>
                <w:szCs w:val="18"/>
              </w:rPr>
              <w:t>、</w:t>
            </w:r>
            <w:r w:rsidR="007D2F51" w:rsidRPr="007D2F51">
              <w:rPr>
                <w:rFonts w:ascii="宋体" w:hAnsi="宋体" w:cs="宋体" w:hint="eastAsia"/>
                <w:color w:val="000000"/>
                <w:kern w:val="0"/>
                <w:sz w:val="18"/>
                <w:szCs w:val="18"/>
              </w:rPr>
              <w:t>付光中</w:t>
            </w:r>
            <w:r w:rsidR="001A5F9F">
              <w:rPr>
                <w:rFonts w:ascii="宋体" w:hAnsi="宋体" w:cs="宋体" w:hint="eastAsia"/>
                <w:color w:val="000000"/>
                <w:kern w:val="0"/>
                <w:sz w:val="18"/>
                <w:szCs w:val="18"/>
              </w:rPr>
              <w:t>、</w:t>
            </w:r>
            <w:r w:rsidR="007D2F51" w:rsidRPr="007D2F51">
              <w:rPr>
                <w:rFonts w:ascii="宋体" w:hAnsi="宋体" w:cs="宋体" w:hint="eastAsia"/>
                <w:color w:val="000000"/>
                <w:kern w:val="0"/>
                <w:sz w:val="18"/>
                <w:szCs w:val="18"/>
              </w:rPr>
              <w:t>叶梓颖</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tcPr>
          <w:p w:rsidR="00F05758" w:rsidRPr="007D0502" w:rsidRDefault="00012DA5"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2020.10-2020.12</w:t>
            </w:r>
          </w:p>
        </w:tc>
        <w:tc>
          <w:tcPr>
            <w:tcW w:w="3418" w:type="dxa"/>
            <w:tcBorders>
              <w:top w:val="nil"/>
              <w:left w:val="nil"/>
              <w:bottom w:val="single" w:sz="4" w:space="0" w:color="auto"/>
              <w:right w:val="single" w:sz="4" w:space="0" w:color="auto"/>
            </w:tcBorders>
            <w:shd w:val="clear" w:color="auto" w:fill="auto"/>
            <w:noWrap/>
            <w:vAlign w:val="center"/>
          </w:tcPr>
          <w:p w:rsidR="00F05758" w:rsidRPr="007D0502" w:rsidRDefault="00F05758" w:rsidP="004C51CA">
            <w:pPr>
              <w:widowControl/>
              <w:jc w:val="center"/>
              <w:rPr>
                <w:rFonts w:ascii="宋体" w:hAnsi="宋体" w:cs="宋体"/>
                <w:color w:val="000000"/>
                <w:kern w:val="0"/>
                <w:sz w:val="18"/>
                <w:szCs w:val="18"/>
              </w:rPr>
            </w:pPr>
            <w:r w:rsidRPr="008063B9">
              <w:rPr>
                <w:rFonts w:ascii="宋体" w:hAnsi="宋体" w:cs="宋体" w:hint="eastAsia"/>
                <w:color w:val="000000"/>
                <w:kern w:val="0"/>
                <w:sz w:val="18"/>
                <w:szCs w:val="18"/>
              </w:rPr>
              <w:t>查询国内外相关标准和文献资料</w:t>
            </w:r>
          </w:p>
        </w:tc>
        <w:tc>
          <w:tcPr>
            <w:tcW w:w="3685" w:type="dxa"/>
            <w:tcBorders>
              <w:top w:val="nil"/>
              <w:left w:val="nil"/>
              <w:bottom w:val="single" w:sz="4" w:space="0" w:color="auto"/>
              <w:right w:val="single" w:sz="4" w:space="0" w:color="auto"/>
            </w:tcBorders>
            <w:shd w:val="clear" w:color="auto" w:fill="auto"/>
            <w:noWrap/>
            <w:vAlign w:val="center"/>
          </w:tcPr>
          <w:p w:rsidR="00F05758" w:rsidRPr="007D0502" w:rsidRDefault="00012DA5"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刘唤明</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tcPr>
          <w:p w:rsidR="00F05758" w:rsidRPr="007D0502" w:rsidRDefault="001A5F9F"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2021.01-2021.03</w:t>
            </w:r>
          </w:p>
        </w:tc>
        <w:tc>
          <w:tcPr>
            <w:tcW w:w="3418" w:type="dxa"/>
            <w:tcBorders>
              <w:top w:val="nil"/>
              <w:left w:val="nil"/>
              <w:bottom w:val="single" w:sz="4" w:space="0" w:color="auto"/>
              <w:right w:val="single" w:sz="4" w:space="0" w:color="auto"/>
            </w:tcBorders>
            <w:shd w:val="clear" w:color="auto" w:fill="auto"/>
            <w:noWrap/>
            <w:vAlign w:val="center"/>
          </w:tcPr>
          <w:p w:rsidR="00F05758" w:rsidRPr="007D0502" w:rsidRDefault="00F05758" w:rsidP="004C51CA">
            <w:pPr>
              <w:widowControl/>
              <w:jc w:val="center"/>
              <w:rPr>
                <w:rFonts w:ascii="宋体" w:hAnsi="宋体" w:cs="宋体"/>
                <w:color w:val="000000"/>
                <w:kern w:val="0"/>
                <w:sz w:val="18"/>
                <w:szCs w:val="18"/>
              </w:rPr>
            </w:pPr>
            <w:r w:rsidRPr="008063B9">
              <w:rPr>
                <w:rFonts w:ascii="宋体" w:hAnsi="宋体" w:cs="宋体" w:hint="eastAsia"/>
                <w:color w:val="000000"/>
                <w:kern w:val="0"/>
                <w:sz w:val="18"/>
                <w:szCs w:val="18"/>
              </w:rPr>
              <w:t>实地调研生产企业</w:t>
            </w:r>
          </w:p>
        </w:tc>
        <w:tc>
          <w:tcPr>
            <w:tcW w:w="3685" w:type="dxa"/>
            <w:tcBorders>
              <w:top w:val="nil"/>
              <w:left w:val="nil"/>
              <w:bottom w:val="single" w:sz="4" w:space="0" w:color="auto"/>
              <w:right w:val="single" w:sz="4" w:space="0" w:color="auto"/>
            </w:tcBorders>
            <w:shd w:val="clear" w:color="auto" w:fill="auto"/>
            <w:noWrap/>
            <w:vAlign w:val="center"/>
          </w:tcPr>
          <w:p w:rsidR="00F05758" w:rsidRPr="007D0502" w:rsidRDefault="001A5F9F" w:rsidP="00E2683C">
            <w:pPr>
              <w:widowControl/>
              <w:jc w:val="center"/>
              <w:rPr>
                <w:rFonts w:ascii="宋体" w:hAnsi="宋体" w:cs="宋体"/>
                <w:color w:val="000000"/>
                <w:kern w:val="0"/>
                <w:sz w:val="18"/>
                <w:szCs w:val="18"/>
              </w:rPr>
            </w:pPr>
            <w:r>
              <w:rPr>
                <w:rFonts w:ascii="宋体" w:hAnsi="宋体" w:cs="宋体" w:hint="eastAsia"/>
                <w:color w:val="000000"/>
                <w:kern w:val="0"/>
                <w:sz w:val="18"/>
                <w:szCs w:val="18"/>
              </w:rPr>
              <w:t>刘唤明、</w:t>
            </w:r>
            <w:r w:rsidR="007D2F51" w:rsidRPr="007D2F51">
              <w:rPr>
                <w:rFonts w:ascii="宋体" w:hAnsi="宋体" w:cs="宋体" w:hint="eastAsia"/>
                <w:color w:val="000000"/>
                <w:kern w:val="0"/>
                <w:sz w:val="18"/>
                <w:szCs w:val="18"/>
              </w:rPr>
              <w:t>付光中</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05758" w:rsidRPr="007D0502" w:rsidRDefault="001A5F9F"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2021.04-2021.05</w:t>
            </w:r>
          </w:p>
        </w:tc>
        <w:tc>
          <w:tcPr>
            <w:tcW w:w="3418" w:type="dxa"/>
            <w:tcBorders>
              <w:top w:val="nil"/>
              <w:left w:val="nil"/>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color w:val="000000"/>
                <w:kern w:val="0"/>
                <w:sz w:val="18"/>
                <w:szCs w:val="18"/>
              </w:rPr>
            </w:pPr>
            <w:r w:rsidRPr="005A36B3">
              <w:rPr>
                <w:rFonts w:ascii="宋体" w:hAnsi="宋体" w:cs="宋体" w:hint="eastAsia"/>
                <w:color w:val="000000"/>
                <w:kern w:val="0"/>
                <w:sz w:val="18"/>
                <w:szCs w:val="18"/>
              </w:rPr>
              <w:t>确定标准制定工作的任务分工和时间安排</w:t>
            </w:r>
          </w:p>
        </w:tc>
        <w:tc>
          <w:tcPr>
            <w:tcW w:w="3685" w:type="dxa"/>
            <w:tcBorders>
              <w:top w:val="nil"/>
              <w:left w:val="nil"/>
              <w:bottom w:val="single" w:sz="4" w:space="0" w:color="auto"/>
              <w:right w:val="single" w:sz="4" w:space="0" w:color="auto"/>
            </w:tcBorders>
            <w:shd w:val="clear" w:color="auto" w:fill="auto"/>
            <w:noWrap/>
            <w:vAlign w:val="center"/>
            <w:hideMark/>
          </w:tcPr>
          <w:p w:rsidR="00F05758" w:rsidRPr="007D0502" w:rsidRDefault="001A5F9F" w:rsidP="007D2F51">
            <w:pPr>
              <w:widowControl/>
              <w:jc w:val="center"/>
              <w:rPr>
                <w:rFonts w:ascii="宋体" w:hAnsi="宋体" w:cs="宋体"/>
                <w:color w:val="000000"/>
                <w:kern w:val="0"/>
                <w:sz w:val="18"/>
                <w:szCs w:val="18"/>
              </w:rPr>
            </w:pPr>
            <w:r>
              <w:rPr>
                <w:rFonts w:ascii="宋体" w:hAnsi="宋体" w:cs="宋体" w:hint="eastAsia"/>
                <w:color w:val="000000"/>
                <w:kern w:val="0"/>
                <w:sz w:val="18"/>
                <w:szCs w:val="18"/>
              </w:rPr>
              <w:t>刘唤明、陈东明</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05758" w:rsidRPr="007D0502" w:rsidRDefault="001A5F9F"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2021.06-2021.08</w:t>
            </w:r>
          </w:p>
        </w:tc>
        <w:tc>
          <w:tcPr>
            <w:tcW w:w="3418" w:type="dxa"/>
            <w:tcBorders>
              <w:top w:val="nil"/>
              <w:left w:val="nil"/>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color w:val="000000"/>
                <w:kern w:val="0"/>
                <w:sz w:val="18"/>
                <w:szCs w:val="18"/>
              </w:rPr>
            </w:pPr>
            <w:r w:rsidRPr="005A36B3">
              <w:rPr>
                <w:rFonts w:ascii="宋体" w:hAnsi="宋体" w:cs="宋体" w:hint="eastAsia"/>
                <w:color w:val="000000"/>
                <w:kern w:val="0"/>
                <w:sz w:val="18"/>
                <w:szCs w:val="18"/>
              </w:rPr>
              <w:t>确定方法</w:t>
            </w:r>
            <w:r>
              <w:rPr>
                <w:rFonts w:ascii="宋体" w:hAnsi="宋体" w:cs="宋体" w:hint="eastAsia"/>
                <w:color w:val="000000"/>
                <w:kern w:val="0"/>
                <w:sz w:val="18"/>
                <w:szCs w:val="18"/>
              </w:rPr>
              <w:t>的</w:t>
            </w:r>
            <w:r w:rsidRPr="005A36B3">
              <w:rPr>
                <w:rFonts w:ascii="宋体" w:hAnsi="宋体" w:cs="宋体" w:hint="eastAsia"/>
                <w:color w:val="000000"/>
                <w:kern w:val="0"/>
                <w:sz w:val="18"/>
                <w:szCs w:val="18"/>
              </w:rPr>
              <w:t>主要试验技术内容</w:t>
            </w:r>
          </w:p>
        </w:tc>
        <w:tc>
          <w:tcPr>
            <w:tcW w:w="3685" w:type="dxa"/>
            <w:tcBorders>
              <w:top w:val="nil"/>
              <w:left w:val="nil"/>
              <w:bottom w:val="single" w:sz="4" w:space="0" w:color="auto"/>
              <w:right w:val="single" w:sz="4" w:space="0" w:color="auto"/>
            </w:tcBorders>
            <w:shd w:val="clear" w:color="auto" w:fill="auto"/>
            <w:noWrap/>
            <w:vAlign w:val="center"/>
            <w:hideMark/>
          </w:tcPr>
          <w:p w:rsidR="00F05758" w:rsidRPr="007D0502" w:rsidRDefault="001A5F9F" w:rsidP="004C51CA">
            <w:pPr>
              <w:widowControl/>
              <w:jc w:val="center"/>
              <w:rPr>
                <w:rFonts w:ascii="宋体" w:hAnsi="宋体" w:cs="宋体"/>
                <w:color w:val="000000"/>
                <w:kern w:val="0"/>
                <w:sz w:val="18"/>
                <w:szCs w:val="18"/>
              </w:rPr>
            </w:pPr>
            <w:r w:rsidRPr="001A5F9F">
              <w:rPr>
                <w:rFonts w:ascii="宋体" w:hAnsi="宋体" w:cs="宋体"/>
                <w:color w:val="000000"/>
                <w:kern w:val="0"/>
                <w:sz w:val="18"/>
                <w:szCs w:val="18"/>
              </w:rPr>
              <w:t>郑赫祎</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05758" w:rsidRPr="007D0502" w:rsidRDefault="001A5F9F"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2021.09</w:t>
            </w:r>
          </w:p>
        </w:tc>
        <w:tc>
          <w:tcPr>
            <w:tcW w:w="3418" w:type="dxa"/>
            <w:tcBorders>
              <w:top w:val="nil"/>
              <w:left w:val="nil"/>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编写</w:t>
            </w:r>
            <w:r w:rsidRPr="005A36B3">
              <w:rPr>
                <w:rFonts w:ascii="宋体" w:hAnsi="宋体" w:cs="宋体" w:hint="eastAsia"/>
                <w:color w:val="000000"/>
                <w:kern w:val="0"/>
                <w:sz w:val="18"/>
                <w:szCs w:val="18"/>
              </w:rPr>
              <w:t>编制说明</w:t>
            </w:r>
          </w:p>
        </w:tc>
        <w:tc>
          <w:tcPr>
            <w:tcW w:w="3685" w:type="dxa"/>
            <w:tcBorders>
              <w:top w:val="nil"/>
              <w:left w:val="nil"/>
              <w:bottom w:val="single" w:sz="4" w:space="0" w:color="auto"/>
              <w:right w:val="single" w:sz="4" w:space="0" w:color="auto"/>
            </w:tcBorders>
            <w:shd w:val="clear" w:color="auto" w:fill="auto"/>
            <w:noWrap/>
            <w:vAlign w:val="center"/>
            <w:hideMark/>
          </w:tcPr>
          <w:p w:rsidR="00F05758" w:rsidRPr="007D0502" w:rsidRDefault="001A5F9F" w:rsidP="00E2683C">
            <w:pPr>
              <w:widowControl/>
              <w:jc w:val="center"/>
              <w:rPr>
                <w:rFonts w:ascii="宋体" w:hAnsi="宋体" w:cs="宋体"/>
                <w:color w:val="000000"/>
                <w:kern w:val="0"/>
                <w:sz w:val="18"/>
                <w:szCs w:val="18"/>
              </w:rPr>
            </w:pPr>
            <w:r>
              <w:rPr>
                <w:rFonts w:ascii="宋体" w:hAnsi="宋体" w:cs="宋体" w:hint="eastAsia"/>
                <w:color w:val="000000"/>
                <w:kern w:val="0"/>
                <w:sz w:val="18"/>
                <w:szCs w:val="18"/>
              </w:rPr>
              <w:t>刘唤明</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05758" w:rsidRPr="007D0502" w:rsidRDefault="001A5F9F"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2021.09</w:t>
            </w:r>
          </w:p>
        </w:tc>
        <w:tc>
          <w:tcPr>
            <w:tcW w:w="3418" w:type="dxa"/>
            <w:tcBorders>
              <w:top w:val="nil"/>
              <w:left w:val="nil"/>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color w:val="000000"/>
                <w:kern w:val="0"/>
                <w:sz w:val="18"/>
                <w:szCs w:val="18"/>
              </w:rPr>
            </w:pPr>
            <w:r w:rsidRPr="005A36B3">
              <w:rPr>
                <w:rFonts w:ascii="宋体" w:hAnsi="宋体" w:cs="宋体" w:hint="eastAsia"/>
                <w:color w:val="000000"/>
                <w:kern w:val="0"/>
                <w:sz w:val="18"/>
                <w:szCs w:val="18"/>
              </w:rPr>
              <w:t>编写标准文本</w:t>
            </w:r>
          </w:p>
        </w:tc>
        <w:tc>
          <w:tcPr>
            <w:tcW w:w="3685" w:type="dxa"/>
            <w:tcBorders>
              <w:top w:val="nil"/>
              <w:left w:val="nil"/>
              <w:bottom w:val="single" w:sz="4" w:space="0" w:color="auto"/>
              <w:right w:val="single" w:sz="4" w:space="0" w:color="auto"/>
            </w:tcBorders>
            <w:shd w:val="clear" w:color="auto" w:fill="auto"/>
            <w:noWrap/>
            <w:vAlign w:val="center"/>
            <w:hideMark/>
          </w:tcPr>
          <w:p w:rsidR="00F05758" w:rsidRPr="007D0502" w:rsidRDefault="001A5F9F" w:rsidP="00E2683C">
            <w:pPr>
              <w:widowControl/>
              <w:jc w:val="center"/>
              <w:rPr>
                <w:rFonts w:ascii="宋体" w:hAnsi="宋体" w:cs="宋体"/>
                <w:color w:val="000000"/>
                <w:kern w:val="0"/>
                <w:sz w:val="18"/>
                <w:szCs w:val="18"/>
              </w:rPr>
            </w:pPr>
            <w:r>
              <w:rPr>
                <w:rFonts w:ascii="宋体" w:hAnsi="宋体" w:cs="宋体" w:hint="eastAsia"/>
                <w:color w:val="000000"/>
                <w:kern w:val="0"/>
                <w:sz w:val="18"/>
                <w:szCs w:val="18"/>
              </w:rPr>
              <w:t>刘唤明</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05758" w:rsidRPr="007D0502" w:rsidRDefault="001A5F9F"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2021.09</w:t>
            </w:r>
          </w:p>
        </w:tc>
        <w:tc>
          <w:tcPr>
            <w:tcW w:w="3418" w:type="dxa"/>
            <w:tcBorders>
              <w:top w:val="nil"/>
              <w:left w:val="nil"/>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内部修改、审查</w:t>
            </w:r>
            <w:r w:rsidRPr="005A36B3">
              <w:rPr>
                <w:rFonts w:ascii="宋体" w:hAnsi="宋体" w:cs="宋体" w:hint="eastAsia"/>
                <w:color w:val="000000"/>
                <w:kern w:val="0"/>
                <w:sz w:val="18"/>
                <w:szCs w:val="18"/>
              </w:rPr>
              <w:t>编制说明</w:t>
            </w:r>
            <w:r>
              <w:rPr>
                <w:rFonts w:ascii="宋体" w:hAnsi="宋体" w:cs="宋体" w:hint="eastAsia"/>
                <w:color w:val="000000"/>
                <w:kern w:val="0"/>
                <w:sz w:val="18"/>
                <w:szCs w:val="18"/>
              </w:rPr>
              <w:t>和</w:t>
            </w:r>
            <w:r w:rsidRPr="005A36B3">
              <w:rPr>
                <w:rFonts w:ascii="宋体" w:hAnsi="宋体" w:cs="宋体" w:hint="eastAsia"/>
                <w:color w:val="000000"/>
                <w:kern w:val="0"/>
                <w:sz w:val="18"/>
                <w:szCs w:val="18"/>
              </w:rPr>
              <w:t>标准文本</w:t>
            </w:r>
          </w:p>
        </w:tc>
        <w:tc>
          <w:tcPr>
            <w:tcW w:w="3685" w:type="dxa"/>
            <w:tcBorders>
              <w:top w:val="nil"/>
              <w:left w:val="nil"/>
              <w:bottom w:val="single" w:sz="4" w:space="0" w:color="auto"/>
              <w:right w:val="single" w:sz="4" w:space="0" w:color="auto"/>
            </w:tcBorders>
            <w:shd w:val="clear" w:color="auto" w:fill="auto"/>
            <w:noWrap/>
            <w:vAlign w:val="center"/>
            <w:hideMark/>
          </w:tcPr>
          <w:p w:rsidR="00F05758" w:rsidRPr="007D0502" w:rsidRDefault="001A5F9F" w:rsidP="00E2683C">
            <w:pPr>
              <w:widowControl/>
              <w:jc w:val="center"/>
              <w:rPr>
                <w:rFonts w:ascii="宋体" w:hAnsi="宋体" w:cs="宋体"/>
                <w:color w:val="000000"/>
                <w:kern w:val="0"/>
                <w:sz w:val="18"/>
                <w:szCs w:val="18"/>
              </w:rPr>
            </w:pPr>
            <w:r>
              <w:rPr>
                <w:rFonts w:ascii="宋体" w:hAnsi="宋体" w:cs="宋体" w:hint="eastAsia"/>
                <w:color w:val="000000"/>
                <w:kern w:val="0"/>
                <w:sz w:val="18"/>
                <w:szCs w:val="18"/>
              </w:rPr>
              <w:t>刘唤明、</w:t>
            </w:r>
            <w:r w:rsidR="007D2F51" w:rsidRPr="007D2F51">
              <w:rPr>
                <w:rFonts w:ascii="宋体" w:hAnsi="宋体" w:cs="宋体" w:hint="eastAsia"/>
                <w:color w:val="000000"/>
                <w:kern w:val="0"/>
                <w:sz w:val="18"/>
                <w:szCs w:val="18"/>
              </w:rPr>
              <w:t>付光中</w:t>
            </w:r>
            <w:r w:rsidR="007D2F51">
              <w:rPr>
                <w:rFonts w:ascii="宋体" w:hAnsi="宋体" w:cs="宋体" w:hint="eastAsia"/>
                <w:color w:val="000000"/>
                <w:kern w:val="0"/>
                <w:sz w:val="18"/>
                <w:szCs w:val="18"/>
              </w:rPr>
              <w:t>、</w:t>
            </w:r>
            <w:r w:rsidR="007D2F51" w:rsidRPr="007D2F51">
              <w:rPr>
                <w:rFonts w:ascii="宋体" w:hAnsi="宋体" w:cs="宋体" w:hint="eastAsia"/>
                <w:color w:val="000000"/>
                <w:kern w:val="0"/>
                <w:sz w:val="18"/>
                <w:szCs w:val="18"/>
              </w:rPr>
              <w:t>叶梓颖</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05758" w:rsidRPr="00435AF3" w:rsidRDefault="008F4ABC" w:rsidP="004C51CA">
            <w:pPr>
              <w:widowControl/>
              <w:jc w:val="center"/>
              <w:rPr>
                <w:rFonts w:ascii="宋体" w:hAnsi="宋体" w:cs="宋体"/>
                <w:kern w:val="0"/>
                <w:sz w:val="18"/>
                <w:szCs w:val="18"/>
              </w:rPr>
            </w:pPr>
            <w:r w:rsidRPr="00435AF3">
              <w:rPr>
                <w:rFonts w:ascii="宋体" w:hAnsi="宋体" w:cs="宋体" w:hint="eastAsia"/>
                <w:kern w:val="0"/>
                <w:sz w:val="18"/>
                <w:szCs w:val="18"/>
              </w:rPr>
              <w:t>2021.11</w:t>
            </w:r>
          </w:p>
        </w:tc>
        <w:tc>
          <w:tcPr>
            <w:tcW w:w="3418" w:type="dxa"/>
            <w:tcBorders>
              <w:top w:val="nil"/>
              <w:left w:val="nil"/>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形成草案、进行征求意见</w:t>
            </w:r>
          </w:p>
        </w:tc>
        <w:tc>
          <w:tcPr>
            <w:tcW w:w="3685" w:type="dxa"/>
            <w:tcBorders>
              <w:top w:val="nil"/>
              <w:left w:val="nil"/>
              <w:bottom w:val="single" w:sz="4" w:space="0" w:color="auto"/>
              <w:right w:val="single" w:sz="4" w:space="0" w:color="auto"/>
            </w:tcBorders>
            <w:shd w:val="clear" w:color="auto" w:fill="auto"/>
            <w:noWrap/>
            <w:vAlign w:val="center"/>
            <w:hideMark/>
          </w:tcPr>
          <w:p w:rsidR="00F05758" w:rsidRPr="007D0502" w:rsidRDefault="001A5F9F" w:rsidP="00E2683C">
            <w:pPr>
              <w:widowControl/>
              <w:jc w:val="center"/>
              <w:rPr>
                <w:rFonts w:ascii="宋体" w:hAnsi="宋体" w:cs="宋体"/>
                <w:color w:val="000000"/>
                <w:kern w:val="0"/>
                <w:sz w:val="18"/>
                <w:szCs w:val="18"/>
              </w:rPr>
            </w:pPr>
            <w:r>
              <w:rPr>
                <w:rFonts w:ascii="宋体" w:hAnsi="宋体" w:cs="宋体" w:hint="eastAsia"/>
                <w:color w:val="000000"/>
                <w:kern w:val="0"/>
                <w:sz w:val="18"/>
                <w:szCs w:val="18"/>
              </w:rPr>
              <w:t>刘唤明、</w:t>
            </w:r>
            <w:r w:rsidR="007D2F51" w:rsidRPr="007D2F51">
              <w:rPr>
                <w:rFonts w:ascii="宋体" w:hAnsi="宋体" w:cs="宋体" w:hint="eastAsia"/>
                <w:color w:val="000000"/>
                <w:kern w:val="0"/>
                <w:sz w:val="18"/>
                <w:szCs w:val="18"/>
              </w:rPr>
              <w:t>付光中</w:t>
            </w:r>
            <w:r w:rsidR="007D2F51">
              <w:rPr>
                <w:rFonts w:ascii="宋体" w:hAnsi="宋体" w:cs="宋体" w:hint="eastAsia"/>
                <w:color w:val="000000"/>
                <w:kern w:val="0"/>
                <w:sz w:val="18"/>
                <w:szCs w:val="18"/>
              </w:rPr>
              <w:t>、</w:t>
            </w:r>
            <w:r w:rsidR="007D2F51" w:rsidRPr="007D2F51">
              <w:rPr>
                <w:rFonts w:ascii="宋体" w:hAnsi="宋体" w:cs="宋体" w:hint="eastAsia"/>
                <w:color w:val="000000"/>
                <w:kern w:val="0"/>
                <w:sz w:val="18"/>
                <w:szCs w:val="18"/>
              </w:rPr>
              <w:t>叶梓颖</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05758" w:rsidRPr="00435AF3" w:rsidRDefault="008F4ABC" w:rsidP="004C51CA">
            <w:pPr>
              <w:widowControl/>
              <w:jc w:val="center"/>
              <w:rPr>
                <w:rFonts w:ascii="宋体" w:hAnsi="宋体" w:cs="宋体"/>
                <w:kern w:val="0"/>
                <w:sz w:val="18"/>
                <w:szCs w:val="18"/>
              </w:rPr>
            </w:pPr>
            <w:r w:rsidRPr="00435AF3">
              <w:rPr>
                <w:rFonts w:ascii="宋体" w:hAnsi="宋体" w:cs="宋体" w:hint="eastAsia"/>
                <w:kern w:val="0"/>
                <w:sz w:val="18"/>
                <w:szCs w:val="18"/>
              </w:rPr>
              <w:t>2021.12</w:t>
            </w:r>
          </w:p>
        </w:tc>
        <w:tc>
          <w:tcPr>
            <w:tcW w:w="3418" w:type="dxa"/>
            <w:tcBorders>
              <w:top w:val="nil"/>
              <w:left w:val="nil"/>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对征求意见进行整理修改</w:t>
            </w:r>
          </w:p>
        </w:tc>
        <w:tc>
          <w:tcPr>
            <w:tcW w:w="3685" w:type="dxa"/>
            <w:tcBorders>
              <w:top w:val="nil"/>
              <w:left w:val="nil"/>
              <w:bottom w:val="single" w:sz="4" w:space="0" w:color="auto"/>
              <w:right w:val="single" w:sz="4" w:space="0" w:color="auto"/>
            </w:tcBorders>
            <w:shd w:val="clear" w:color="auto" w:fill="auto"/>
            <w:noWrap/>
            <w:vAlign w:val="center"/>
            <w:hideMark/>
          </w:tcPr>
          <w:p w:rsidR="00F05758" w:rsidRPr="007D0502" w:rsidRDefault="001A5F9F" w:rsidP="00E2683C">
            <w:pPr>
              <w:widowControl/>
              <w:jc w:val="center"/>
              <w:rPr>
                <w:rFonts w:ascii="宋体" w:hAnsi="宋体" w:cs="宋体"/>
                <w:color w:val="000000"/>
                <w:kern w:val="0"/>
                <w:sz w:val="18"/>
                <w:szCs w:val="18"/>
              </w:rPr>
            </w:pPr>
            <w:r>
              <w:rPr>
                <w:rFonts w:ascii="宋体" w:hAnsi="宋体" w:cs="宋体" w:hint="eastAsia"/>
                <w:color w:val="000000"/>
                <w:kern w:val="0"/>
                <w:sz w:val="18"/>
                <w:szCs w:val="18"/>
              </w:rPr>
              <w:t>刘唤明、陈东明</w:t>
            </w:r>
          </w:p>
        </w:tc>
      </w:tr>
      <w:tr w:rsidR="00F05758" w:rsidRPr="007D0502" w:rsidTr="004C51CA">
        <w:trPr>
          <w:trHeight w:val="27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05758" w:rsidRPr="00435AF3" w:rsidRDefault="008F4ABC" w:rsidP="004C51CA">
            <w:pPr>
              <w:widowControl/>
              <w:jc w:val="center"/>
              <w:rPr>
                <w:rFonts w:ascii="宋体" w:hAnsi="宋体" w:cs="宋体"/>
                <w:kern w:val="0"/>
                <w:sz w:val="18"/>
                <w:szCs w:val="18"/>
              </w:rPr>
            </w:pPr>
            <w:r w:rsidRPr="00435AF3">
              <w:rPr>
                <w:rFonts w:ascii="宋体" w:hAnsi="宋体" w:cs="宋体" w:hint="eastAsia"/>
                <w:kern w:val="0"/>
                <w:sz w:val="18"/>
                <w:szCs w:val="18"/>
              </w:rPr>
              <w:t>2021.12</w:t>
            </w:r>
          </w:p>
        </w:tc>
        <w:tc>
          <w:tcPr>
            <w:tcW w:w="3418" w:type="dxa"/>
            <w:tcBorders>
              <w:top w:val="nil"/>
              <w:left w:val="nil"/>
              <w:bottom w:val="single" w:sz="4" w:space="0" w:color="auto"/>
              <w:right w:val="single" w:sz="4" w:space="0" w:color="auto"/>
            </w:tcBorders>
            <w:shd w:val="clear" w:color="auto" w:fill="auto"/>
            <w:noWrap/>
            <w:vAlign w:val="center"/>
            <w:hideMark/>
          </w:tcPr>
          <w:p w:rsidR="00F05758" w:rsidRPr="007D0502" w:rsidRDefault="00F05758" w:rsidP="004C51CA">
            <w:pPr>
              <w:widowControl/>
              <w:jc w:val="center"/>
              <w:rPr>
                <w:rFonts w:ascii="宋体" w:hAnsi="宋体" w:cs="宋体"/>
                <w:color w:val="000000"/>
                <w:kern w:val="0"/>
                <w:sz w:val="18"/>
                <w:szCs w:val="18"/>
              </w:rPr>
            </w:pPr>
            <w:r>
              <w:rPr>
                <w:rFonts w:ascii="宋体" w:hAnsi="宋体" w:cs="宋体" w:hint="eastAsia"/>
                <w:color w:val="000000"/>
                <w:kern w:val="0"/>
                <w:sz w:val="18"/>
                <w:szCs w:val="18"/>
              </w:rPr>
              <w:t>形成预审会文本</w:t>
            </w:r>
          </w:p>
        </w:tc>
        <w:tc>
          <w:tcPr>
            <w:tcW w:w="3685" w:type="dxa"/>
            <w:tcBorders>
              <w:top w:val="nil"/>
              <w:left w:val="nil"/>
              <w:bottom w:val="single" w:sz="4" w:space="0" w:color="auto"/>
              <w:right w:val="single" w:sz="4" w:space="0" w:color="auto"/>
            </w:tcBorders>
            <w:shd w:val="clear" w:color="auto" w:fill="auto"/>
            <w:noWrap/>
            <w:vAlign w:val="center"/>
            <w:hideMark/>
          </w:tcPr>
          <w:p w:rsidR="00F05758" w:rsidRPr="007D0502" w:rsidRDefault="001A5F9F" w:rsidP="00E2683C">
            <w:pPr>
              <w:widowControl/>
              <w:jc w:val="center"/>
              <w:rPr>
                <w:rFonts w:ascii="宋体" w:hAnsi="宋体" w:cs="宋体"/>
                <w:color w:val="000000"/>
                <w:kern w:val="0"/>
                <w:sz w:val="18"/>
                <w:szCs w:val="18"/>
              </w:rPr>
            </w:pPr>
            <w:r>
              <w:rPr>
                <w:rFonts w:ascii="宋体" w:hAnsi="宋体" w:cs="宋体" w:hint="eastAsia"/>
                <w:color w:val="000000"/>
                <w:kern w:val="0"/>
                <w:sz w:val="18"/>
                <w:szCs w:val="18"/>
              </w:rPr>
              <w:t>刘唤明、陈东明</w:t>
            </w:r>
          </w:p>
        </w:tc>
      </w:tr>
    </w:tbl>
    <w:p w:rsidR="00181F71" w:rsidRPr="00F05758" w:rsidRDefault="00181F71" w:rsidP="00F84936">
      <w:pPr>
        <w:rPr>
          <w:sz w:val="24"/>
        </w:rPr>
      </w:pPr>
    </w:p>
    <w:p w:rsidR="00AE738F" w:rsidRPr="00406AE8" w:rsidRDefault="00AE738F" w:rsidP="00AE738F">
      <w:pPr>
        <w:spacing w:line="360" w:lineRule="auto"/>
        <w:rPr>
          <w:b/>
          <w:bCs/>
          <w:sz w:val="28"/>
        </w:rPr>
      </w:pPr>
      <w:r w:rsidRPr="00406AE8">
        <w:rPr>
          <w:b/>
          <w:bCs/>
          <w:sz w:val="28"/>
        </w:rPr>
        <w:t>三、标准编制原则和主要技术内容确定的依据</w:t>
      </w:r>
    </w:p>
    <w:p w:rsidR="00AE738F" w:rsidRPr="00483019" w:rsidRDefault="00AE738F" w:rsidP="00AE738F">
      <w:pPr>
        <w:spacing w:line="360" w:lineRule="auto"/>
        <w:rPr>
          <w:rFonts w:asciiTheme="majorEastAsia" w:eastAsiaTheme="majorEastAsia" w:hAnsiTheme="majorEastAsia"/>
          <w:b/>
          <w:bCs/>
          <w:sz w:val="24"/>
        </w:rPr>
      </w:pPr>
      <w:r w:rsidRPr="00483019">
        <w:rPr>
          <w:rFonts w:asciiTheme="majorEastAsia" w:eastAsiaTheme="majorEastAsia" w:hAnsiTheme="majorEastAsia" w:hint="eastAsia"/>
          <w:b/>
          <w:bCs/>
          <w:sz w:val="24"/>
        </w:rPr>
        <w:t xml:space="preserve">3.1 </w:t>
      </w:r>
      <w:r w:rsidRPr="00483019">
        <w:rPr>
          <w:rFonts w:asciiTheme="majorEastAsia" w:eastAsiaTheme="majorEastAsia" w:hAnsiTheme="majorEastAsia"/>
          <w:b/>
          <w:bCs/>
          <w:sz w:val="24"/>
        </w:rPr>
        <w:t>标准编制原则</w:t>
      </w:r>
    </w:p>
    <w:p w:rsidR="00AE738F" w:rsidRDefault="00AE738F" w:rsidP="00AE738F">
      <w:pPr>
        <w:spacing w:line="360" w:lineRule="auto"/>
        <w:ind w:firstLineChars="200" w:firstLine="480"/>
        <w:rPr>
          <w:bCs/>
          <w:sz w:val="24"/>
        </w:rPr>
      </w:pPr>
      <w:r w:rsidRPr="00CD5358">
        <w:rPr>
          <w:rFonts w:hint="eastAsia"/>
          <w:bCs/>
          <w:sz w:val="24"/>
        </w:rPr>
        <w:t>在编制过程中</w:t>
      </w:r>
      <w:r>
        <w:rPr>
          <w:rFonts w:hint="eastAsia"/>
          <w:bCs/>
          <w:sz w:val="24"/>
        </w:rPr>
        <w:t>，</w:t>
      </w:r>
      <w:r w:rsidRPr="00CD5358">
        <w:rPr>
          <w:rFonts w:hint="eastAsia"/>
          <w:bCs/>
          <w:sz w:val="24"/>
        </w:rPr>
        <w:t>起草单位</w:t>
      </w:r>
      <w:r>
        <w:rPr>
          <w:rFonts w:hint="eastAsia"/>
          <w:bCs/>
          <w:sz w:val="24"/>
        </w:rPr>
        <w:t>查阅了</w:t>
      </w:r>
      <w:r w:rsidRPr="00CD5358">
        <w:rPr>
          <w:rFonts w:hint="eastAsia"/>
          <w:bCs/>
          <w:sz w:val="24"/>
        </w:rPr>
        <w:t>有关文献资料</w:t>
      </w:r>
      <w:r>
        <w:rPr>
          <w:rFonts w:hint="eastAsia"/>
          <w:bCs/>
          <w:sz w:val="24"/>
        </w:rPr>
        <w:t>，参考了行业部门制定的相关</w:t>
      </w:r>
      <w:r w:rsidRPr="00CD5358">
        <w:rPr>
          <w:rFonts w:hint="eastAsia"/>
          <w:bCs/>
          <w:sz w:val="24"/>
        </w:rPr>
        <w:t>标准方法</w:t>
      </w:r>
      <w:r>
        <w:rPr>
          <w:rFonts w:hint="eastAsia"/>
          <w:bCs/>
          <w:sz w:val="24"/>
        </w:rPr>
        <w:t>。</w:t>
      </w:r>
    </w:p>
    <w:p w:rsidR="00AE738F" w:rsidRDefault="00723286" w:rsidP="005A470A">
      <w:pPr>
        <w:spacing w:line="360" w:lineRule="auto"/>
        <w:ind w:firstLineChars="200" w:firstLine="480"/>
        <w:rPr>
          <w:bCs/>
          <w:sz w:val="24"/>
        </w:rPr>
      </w:pPr>
      <w:r>
        <w:rPr>
          <w:rFonts w:hint="eastAsia"/>
          <w:bCs/>
          <w:sz w:val="24"/>
        </w:rPr>
        <w:t>参考</w:t>
      </w:r>
      <w:r w:rsidR="00AE738F">
        <w:rPr>
          <w:rFonts w:hint="eastAsia"/>
          <w:bCs/>
          <w:sz w:val="24"/>
        </w:rPr>
        <w:t>标准：</w:t>
      </w:r>
      <w:r w:rsidR="00244372">
        <w:rPr>
          <w:rFonts w:hint="eastAsia"/>
          <w:bCs/>
          <w:sz w:val="24"/>
        </w:rPr>
        <w:t>农业行业标准</w:t>
      </w:r>
      <w:r w:rsidR="00244372" w:rsidRPr="00F81726">
        <w:rPr>
          <w:rFonts w:hint="eastAsia"/>
          <w:bCs/>
          <w:sz w:val="24"/>
        </w:rPr>
        <w:t>NY</w:t>
      </w:r>
      <w:r w:rsidR="00244372">
        <w:rPr>
          <w:rFonts w:hint="eastAsia"/>
          <w:bCs/>
          <w:sz w:val="24"/>
        </w:rPr>
        <w:t>/</w:t>
      </w:r>
      <w:r w:rsidR="00244372" w:rsidRPr="00F81726">
        <w:rPr>
          <w:rFonts w:hint="eastAsia"/>
          <w:bCs/>
          <w:sz w:val="24"/>
        </w:rPr>
        <w:t>T</w:t>
      </w:r>
      <w:r w:rsidR="00244372">
        <w:rPr>
          <w:rFonts w:hint="eastAsia"/>
          <w:bCs/>
          <w:sz w:val="24"/>
        </w:rPr>
        <w:t xml:space="preserve"> 3801-2020</w:t>
      </w:r>
      <w:r w:rsidR="00244372">
        <w:rPr>
          <w:rFonts w:hint="eastAsia"/>
          <w:bCs/>
          <w:sz w:val="24"/>
        </w:rPr>
        <w:t>《</w:t>
      </w:r>
      <w:r w:rsidR="00244372" w:rsidRPr="00F81726">
        <w:rPr>
          <w:rFonts w:hint="eastAsia"/>
          <w:bCs/>
          <w:sz w:val="24"/>
        </w:rPr>
        <w:t>饲料原料</w:t>
      </w:r>
      <w:r>
        <w:rPr>
          <w:rFonts w:hint="eastAsia"/>
          <w:bCs/>
          <w:sz w:val="24"/>
        </w:rPr>
        <w:t>中酸溶</w:t>
      </w:r>
      <w:r w:rsidR="00244372">
        <w:rPr>
          <w:rFonts w:hint="eastAsia"/>
          <w:bCs/>
          <w:sz w:val="24"/>
        </w:rPr>
        <w:t>蛋白的测定》、</w:t>
      </w:r>
      <w:r w:rsidR="00244372" w:rsidRPr="00406AE8">
        <w:rPr>
          <w:bCs/>
          <w:sz w:val="24"/>
        </w:rPr>
        <w:t>国家标准</w:t>
      </w:r>
      <w:r w:rsidR="00244372" w:rsidRPr="00406AE8">
        <w:rPr>
          <w:bCs/>
          <w:sz w:val="24"/>
        </w:rPr>
        <w:t>GB/T</w:t>
      </w:r>
      <w:r w:rsidR="00244372">
        <w:rPr>
          <w:rFonts w:hint="eastAsia"/>
          <w:bCs/>
          <w:sz w:val="24"/>
        </w:rPr>
        <w:t xml:space="preserve"> 22729-2008</w:t>
      </w:r>
      <w:r w:rsidR="00350674">
        <w:rPr>
          <w:rFonts w:hint="eastAsia"/>
          <w:bCs/>
          <w:sz w:val="24"/>
        </w:rPr>
        <w:t>《海洋鱼低聚肽粉》、</w:t>
      </w:r>
      <w:r w:rsidR="00244372" w:rsidRPr="00406AE8">
        <w:rPr>
          <w:bCs/>
          <w:sz w:val="24"/>
        </w:rPr>
        <w:t>轻工行业标准</w:t>
      </w:r>
      <w:r w:rsidR="00244372" w:rsidRPr="00406AE8">
        <w:rPr>
          <w:bCs/>
          <w:sz w:val="24"/>
        </w:rPr>
        <w:t>QB/T</w:t>
      </w:r>
      <w:r w:rsidR="00244372">
        <w:rPr>
          <w:rFonts w:hint="eastAsia"/>
          <w:bCs/>
          <w:sz w:val="24"/>
        </w:rPr>
        <w:t>5298-2018</w:t>
      </w:r>
      <w:r w:rsidR="00244372">
        <w:rPr>
          <w:rFonts w:hint="eastAsia"/>
          <w:bCs/>
          <w:sz w:val="24"/>
        </w:rPr>
        <w:t>《小麦低聚肽粉》、</w:t>
      </w:r>
      <w:r w:rsidR="00244372" w:rsidRPr="00406AE8">
        <w:rPr>
          <w:bCs/>
          <w:sz w:val="24"/>
        </w:rPr>
        <w:t>轻工行业标准</w:t>
      </w:r>
      <w:r w:rsidR="00244372" w:rsidRPr="00406AE8">
        <w:rPr>
          <w:bCs/>
          <w:sz w:val="24"/>
        </w:rPr>
        <w:t>QB/T</w:t>
      </w:r>
      <w:r w:rsidR="00CF78AA">
        <w:rPr>
          <w:rFonts w:hint="eastAsia"/>
          <w:bCs/>
          <w:sz w:val="24"/>
        </w:rPr>
        <w:t>4707-2014</w:t>
      </w:r>
      <w:r w:rsidR="00244372">
        <w:rPr>
          <w:rFonts w:hint="eastAsia"/>
          <w:bCs/>
          <w:sz w:val="24"/>
        </w:rPr>
        <w:t>《</w:t>
      </w:r>
      <w:r w:rsidR="00CF78AA">
        <w:rPr>
          <w:rFonts w:hint="eastAsia"/>
          <w:bCs/>
          <w:sz w:val="24"/>
        </w:rPr>
        <w:t>玉米</w:t>
      </w:r>
      <w:r w:rsidR="00244372">
        <w:rPr>
          <w:rFonts w:hint="eastAsia"/>
          <w:bCs/>
          <w:sz w:val="24"/>
        </w:rPr>
        <w:t>低聚肽粉》、</w:t>
      </w:r>
      <w:r w:rsidR="00AE738F">
        <w:rPr>
          <w:rFonts w:hint="eastAsia"/>
          <w:bCs/>
          <w:sz w:val="24"/>
        </w:rPr>
        <w:t>农业行业标准</w:t>
      </w:r>
      <w:r w:rsidR="00AE738F" w:rsidRPr="00F81726">
        <w:rPr>
          <w:rFonts w:hint="eastAsia"/>
          <w:bCs/>
          <w:sz w:val="24"/>
        </w:rPr>
        <w:t>NY</w:t>
      </w:r>
      <w:r w:rsidR="00AE738F">
        <w:rPr>
          <w:rFonts w:hint="eastAsia"/>
          <w:bCs/>
          <w:sz w:val="24"/>
        </w:rPr>
        <w:t>/</w:t>
      </w:r>
      <w:r w:rsidR="00AE738F" w:rsidRPr="00F81726">
        <w:rPr>
          <w:rFonts w:hint="eastAsia"/>
          <w:bCs/>
          <w:sz w:val="24"/>
        </w:rPr>
        <w:t>T2218</w:t>
      </w:r>
      <w:r w:rsidR="00AE738F">
        <w:rPr>
          <w:rFonts w:hint="eastAsia"/>
          <w:bCs/>
          <w:sz w:val="24"/>
        </w:rPr>
        <w:t>-</w:t>
      </w:r>
      <w:r w:rsidR="00AE738F" w:rsidRPr="00F81726">
        <w:rPr>
          <w:rFonts w:hint="eastAsia"/>
          <w:bCs/>
          <w:sz w:val="24"/>
        </w:rPr>
        <w:t>2012</w:t>
      </w:r>
      <w:r w:rsidR="00AE738F">
        <w:rPr>
          <w:rFonts w:hint="eastAsia"/>
          <w:bCs/>
          <w:sz w:val="24"/>
        </w:rPr>
        <w:t>《</w:t>
      </w:r>
      <w:r w:rsidR="00AE738F" w:rsidRPr="00F81726">
        <w:rPr>
          <w:rFonts w:hint="eastAsia"/>
          <w:bCs/>
          <w:sz w:val="24"/>
        </w:rPr>
        <w:t>饲料原料发酵豆粕</w:t>
      </w:r>
      <w:r w:rsidR="00CF78AA">
        <w:rPr>
          <w:rFonts w:hint="eastAsia"/>
          <w:bCs/>
          <w:sz w:val="24"/>
        </w:rPr>
        <w:t>》</w:t>
      </w:r>
      <w:r w:rsidR="00FE6AEE">
        <w:rPr>
          <w:bCs/>
          <w:sz w:val="24"/>
        </w:rPr>
        <w:t>和</w:t>
      </w:r>
      <w:r w:rsidR="00AE738F" w:rsidRPr="00406AE8">
        <w:rPr>
          <w:bCs/>
          <w:sz w:val="24"/>
        </w:rPr>
        <w:t>国家标准</w:t>
      </w:r>
      <w:r w:rsidR="00AE738F" w:rsidRPr="00F81726">
        <w:rPr>
          <w:rFonts w:hint="eastAsia"/>
          <w:bCs/>
          <w:sz w:val="24"/>
        </w:rPr>
        <w:t>GB</w:t>
      </w:r>
      <w:r w:rsidR="00AE738F">
        <w:rPr>
          <w:rFonts w:hint="eastAsia"/>
          <w:bCs/>
          <w:sz w:val="24"/>
        </w:rPr>
        <w:t>/</w:t>
      </w:r>
      <w:r w:rsidR="00AE738F" w:rsidRPr="00F81726">
        <w:rPr>
          <w:rFonts w:hint="eastAsia"/>
          <w:bCs/>
          <w:sz w:val="24"/>
        </w:rPr>
        <w:t>T 6432-</w:t>
      </w:r>
      <w:r w:rsidR="00AA1DA1">
        <w:rPr>
          <w:rFonts w:hint="eastAsia"/>
          <w:bCs/>
          <w:sz w:val="24"/>
        </w:rPr>
        <w:t>2018</w:t>
      </w:r>
      <w:r w:rsidR="00AE738F" w:rsidRPr="00406AE8">
        <w:rPr>
          <w:bCs/>
          <w:sz w:val="24"/>
        </w:rPr>
        <w:t>《</w:t>
      </w:r>
      <w:r w:rsidR="005A470A" w:rsidRPr="005A470A">
        <w:rPr>
          <w:rFonts w:hint="eastAsia"/>
          <w:bCs/>
          <w:sz w:val="24"/>
        </w:rPr>
        <w:t>饲料中粗蛋白的测定凯氏定氮法</w:t>
      </w:r>
      <w:r w:rsidR="00AE738F" w:rsidRPr="00406AE8">
        <w:rPr>
          <w:bCs/>
          <w:sz w:val="24"/>
        </w:rPr>
        <w:t>》</w:t>
      </w:r>
      <w:r w:rsidR="001B61B2">
        <w:rPr>
          <w:rFonts w:hint="eastAsia"/>
          <w:bCs/>
          <w:sz w:val="24"/>
        </w:rPr>
        <w:t>等。</w:t>
      </w:r>
    </w:p>
    <w:p w:rsidR="00AE738F" w:rsidRPr="00483019" w:rsidRDefault="00AE738F" w:rsidP="00AE738F">
      <w:pPr>
        <w:spacing w:line="360" w:lineRule="auto"/>
        <w:rPr>
          <w:rFonts w:asciiTheme="majorEastAsia" w:eastAsiaTheme="majorEastAsia" w:hAnsiTheme="majorEastAsia"/>
          <w:b/>
          <w:bCs/>
          <w:sz w:val="24"/>
        </w:rPr>
      </w:pPr>
      <w:r w:rsidRPr="00483019">
        <w:rPr>
          <w:rFonts w:asciiTheme="majorEastAsia" w:eastAsiaTheme="majorEastAsia" w:hAnsiTheme="majorEastAsia" w:hint="eastAsia"/>
          <w:b/>
          <w:bCs/>
          <w:sz w:val="24"/>
        </w:rPr>
        <w:t xml:space="preserve">3.2 </w:t>
      </w:r>
      <w:r w:rsidRPr="00483019">
        <w:rPr>
          <w:rFonts w:asciiTheme="majorEastAsia" w:eastAsiaTheme="majorEastAsia" w:hAnsiTheme="majorEastAsia"/>
          <w:b/>
          <w:bCs/>
          <w:sz w:val="24"/>
        </w:rPr>
        <w:t>主要技术内容</w:t>
      </w:r>
    </w:p>
    <w:p w:rsidR="00E531E3" w:rsidRDefault="00CF78AA" w:rsidP="00E531E3">
      <w:pPr>
        <w:spacing w:line="360" w:lineRule="auto"/>
        <w:rPr>
          <w:rFonts w:asciiTheme="majorEastAsia" w:eastAsiaTheme="majorEastAsia" w:hAnsiTheme="majorEastAsia"/>
          <w:b/>
          <w:bCs/>
          <w:sz w:val="24"/>
        </w:rPr>
      </w:pPr>
      <w:r w:rsidRPr="00483019">
        <w:rPr>
          <w:rFonts w:asciiTheme="majorEastAsia" w:eastAsiaTheme="majorEastAsia" w:hAnsiTheme="majorEastAsia" w:hint="eastAsia"/>
          <w:b/>
          <w:bCs/>
          <w:sz w:val="24"/>
        </w:rPr>
        <w:t>3.2.1 低聚肽定义的确定</w:t>
      </w:r>
    </w:p>
    <w:p w:rsidR="00CF78AA" w:rsidRPr="00E531E3" w:rsidRDefault="00AF3CF3" w:rsidP="00E531E3">
      <w:pPr>
        <w:spacing w:line="360" w:lineRule="auto"/>
        <w:ind w:firstLineChars="200" w:firstLine="480"/>
        <w:rPr>
          <w:rFonts w:asciiTheme="majorEastAsia" w:eastAsiaTheme="majorEastAsia" w:hAnsiTheme="majorEastAsia"/>
          <w:b/>
          <w:bCs/>
          <w:sz w:val="24"/>
        </w:rPr>
      </w:pPr>
      <w:r>
        <w:rPr>
          <w:bCs/>
          <w:sz w:val="24"/>
        </w:rPr>
        <w:t>在</w:t>
      </w:r>
      <w:r w:rsidR="00CF78AA" w:rsidRPr="00406AE8">
        <w:rPr>
          <w:bCs/>
          <w:sz w:val="24"/>
        </w:rPr>
        <w:t>国家标准</w:t>
      </w:r>
      <w:r w:rsidR="00CF78AA" w:rsidRPr="00406AE8">
        <w:rPr>
          <w:bCs/>
          <w:sz w:val="24"/>
        </w:rPr>
        <w:t>GB/T</w:t>
      </w:r>
      <w:r w:rsidR="00CF78AA">
        <w:rPr>
          <w:rFonts w:hint="eastAsia"/>
          <w:bCs/>
          <w:sz w:val="24"/>
        </w:rPr>
        <w:t>22729-2008</w:t>
      </w:r>
      <w:r w:rsidR="00CF78AA">
        <w:rPr>
          <w:rFonts w:hint="eastAsia"/>
          <w:bCs/>
          <w:sz w:val="24"/>
        </w:rPr>
        <w:t>《海洋鱼低聚肽粉》中</w:t>
      </w:r>
      <w:r>
        <w:rPr>
          <w:rFonts w:hint="eastAsia"/>
          <w:bCs/>
          <w:sz w:val="24"/>
        </w:rPr>
        <w:t>，</w:t>
      </w:r>
      <w:r w:rsidR="00CF78AA">
        <w:rPr>
          <w:rFonts w:hint="eastAsia"/>
          <w:bCs/>
          <w:sz w:val="24"/>
        </w:rPr>
        <w:t>将海洋鱼低聚肽粉定</w:t>
      </w:r>
      <w:r w:rsidR="00CF78AA">
        <w:rPr>
          <w:rFonts w:hint="eastAsia"/>
          <w:bCs/>
          <w:sz w:val="24"/>
        </w:rPr>
        <w:lastRenderedPageBreak/>
        <w:t>义为：</w:t>
      </w:r>
      <w:r w:rsidR="00CF78AA" w:rsidRPr="00CF78AA">
        <w:rPr>
          <w:rFonts w:hint="eastAsia"/>
          <w:bCs/>
          <w:sz w:val="24"/>
        </w:rPr>
        <w:t>以海洋鱼皮、鱼骨或鱼肉为原料，用酶解法生产的、相对分子质量低于</w:t>
      </w:r>
      <w:r w:rsidR="00CF78AA" w:rsidRPr="00CF78AA">
        <w:rPr>
          <w:rFonts w:hint="eastAsia"/>
          <w:bCs/>
          <w:sz w:val="24"/>
        </w:rPr>
        <w:t>1000 u</w:t>
      </w:r>
      <w:r w:rsidR="00CF78AA" w:rsidRPr="00CF78AA">
        <w:rPr>
          <w:rFonts w:hint="eastAsia"/>
          <w:bCs/>
          <w:sz w:val="24"/>
        </w:rPr>
        <w:t>的</w:t>
      </w:r>
      <w:r>
        <w:rPr>
          <w:rFonts w:hint="eastAsia"/>
          <w:bCs/>
          <w:sz w:val="24"/>
        </w:rPr>
        <w:t>低聚肽（短肽）</w:t>
      </w:r>
      <w:r w:rsidR="00CF78AA" w:rsidRPr="00CF78AA">
        <w:rPr>
          <w:rFonts w:hint="eastAsia"/>
          <w:bCs/>
          <w:sz w:val="24"/>
        </w:rPr>
        <w:t>为主要成分的粉末状产品。</w:t>
      </w:r>
      <w:r>
        <w:rPr>
          <w:rFonts w:hint="eastAsia"/>
          <w:bCs/>
          <w:sz w:val="24"/>
        </w:rPr>
        <w:t>且该标准还规定了</w:t>
      </w:r>
      <w:r w:rsidRPr="00CF78AA">
        <w:rPr>
          <w:rFonts w:hint="eastAsia"/>
          <w:bCs/>
          <w:sz w:val="24"/>
        </w:rPr>
        <w:t>相对分子质量低于</w:t>
      </w:r>
      <w:r w:rsidRPr="00CF78AA">
        <w:rPr>
          <w:rFonts w:hint="eastAsia"/>
          <w:bCs/>
          <w:sz w:val="24"/>
        </w:rPr>
        <w:t>1000 u</w:t>
      </w:r>
      <w:r w:rsidRPr="00CF78AA">
        <w:rPr>
          <w:rFonts w:hint="eastAsia"/>
          <w:bCs/>
          <w:sz w:val="24"/>
        </w:rPr>
        <w:t>的</w:t>
      </w:r>
      <w:r>
        <w:rPr>
          <w:rFonts w:hint="eastAsia"/>
          <w:bCs/>
          <w:sz w:val="24"/>
        </w:rPr>
        <w:t>蛋白质水解物所占比例≥</w:t>
      </w:r>
      <w:r>
        <w:rPr>
          <w:rFonts w:hint="eastAsia"/>
          <w:bCs/>
          <w:sz w:val="24"/>
        </w:rPr>
        <w:t>85%</w:t>
      </w:r>
      <w:r>
        <w:rPr>
          <w:rFonts w:hint="eastAsia"/>
          <w:bCs/>
          <w:sz w:val="24"/>
        </w:rPr>
        <w:t>。</w:t>
      </w:r>
    </w:p>
    <w:p w:rsidR="00AF3CF3" w:rsidRDefault="00AF3CF3" w:rsidP="00975EC2">
      <w:pPr>
        <w:spacing w:line="360" w:lineRule="auto"/>
        <w:ind w:firstLineChars="200" w:firstLine="480"/>
        <w:rPr>
          <w:bCs/>
          <w:sz w:val="24"/>
        </w:rPr>
      </w:pPr>
      <w:r>
        <w:rPr>
          <w:rFonts w:hint="eastAsia"/>
          <w:sz w:val="24"/>
        </w:rPr>
        <w:t>在</w:t>
      </w:r>
      <w:r w:rsidRPr="00406AE8">
        <w:rPr>
          <w:bCs/>
          <w:sz w:val="24"/>
        </w:rPr>
        <w:t>轻工行业标准</w:t>
      </w:r>
      <w:r w:rsidRPr="00406AE8">
        <w:rPr>
          <w:bCs/>
          <w:sz w:val="24"/>
        </w:rPr>
        <w:t>QB/T</w:t>
      </w:r>
      <w:r>
        <w:rPr>
          <w:rFonts w:hint="eastAsia"/>
          <w:bCs/>
          <w:sz w:val="24"/>
        </w:rPr>
        <w:t>5298-2018</w:t>
      </w:r>
      <w:r>
        <w:rPr>
          <w:rFonts w:hint="eastAsia"/>
          <w:bCs/>
          <w:sz w:val="24"/>
        </w:rPr>
        <w:t>《小麦低聚肽粉》中，将小麦低聚肽粉定义为：</w:t>
      </w:r>
      <w:r w:rsidRPr="00AF3CF3">
        <w:rPr>
          <w:rFonts w:hint="eastAsia"/>
          <w:bCs/>
          <w:sz w:val="24"/>
        </w:rPr>
        <w:t>以谷阮粉</w:t>
      </w:r>
      <w:r>
        <w:rPr>
          <w:rFonts w:hint="eastAsia"/>
          <w:bCs/>
          <w:sz w:val="24"/>
        </w:rPr>
        <w:t>（</w:t>
      </w:r>
      <w:r w:rsidRPr="00AF3CF3">
        <w:rPr>
          <w:rFonts w:hint="eastAsia"/>
          <w:bCs/>
          <w:sz w:val="24"/>
        </w:rPr>
        <w:t>小麦蛋白粉</w:t>
      </w:r>
      <w:r>
        <w:rPr>
          <w:rFonts w:hint="eastAsia"/>
          <w:bCs/>
          <w:sz w:val="24"/>
        </w:rPr>
        <w:t>）</w:t>
      </w:r>
      <w:r w:rsidRPr="00AF3CF3">
        <w:rPr>
          <w:rFonts w:hint="eastAsia"/>
          <w:bCs/>
          <w:sz w:val="24"/>
        </w:rPr>
        <w:t>为原料，用酶</w:t>
      </w:r>
      <w:r>
        <w:rPr>
          <w:rFonts w:hint="eastAsia"/>
          <w:bCs/>
          <w:sz w:val="24"/>
        </w:rPr>
        <w:t>（</w:t>
      </w:r>
      <w:r w:rsidRPr="00AF3CF3">
        <w:rPr>
          <w:rFonts w:hint="eastAsia"/>
          <w:bCs/>
          <w:sz w:val="24"/>
        </w:rPr>
        <w:t>蛋白酶</w:t>
      </w:r>
      <w:r>
        <w:rPr>
          <w:rFonts w:hint="eastAsia"/>
          <w:bCs/>
          <w:sz w:val="24"/>
        </w:rPr>
        <w:t>）</w:t>
      </w:r>
      <w:r w:rsidRPr="00AF3CF3">
        <w:rPr>
          <w:rFonts w:hint="eastAsia"/>
          <w:bCs/>
          <w:sz w:val="24"/>
        </w:rPr>
        <w:t>解法生产的，以相对分子质量小于</w:t>
      </w:r>
      <w:r>
        <w:rPr>
          <w:rFonts w:hint="eastAsia"/>
          <w:bCs/>
          <w:sz w:val="24"/>
        </w:rPr>
        <w:t>1000u</w:t>
      </w:r>
      <w:r w:rsidRPr="00AF3CF3">
        <w:rPr>
          <w:rFonts w:hint="eastAsia"/>
          <w:bCs/>
          <w:sz w:val="24"/>
        </w:rPr>
        <w:t>的</w:t>
      </w:r>
      <w:r>
        <w:rPr>
          <w:rFonts w:hint="eastAsia"/>
          <w:bCs/>
          <w:sz w:val="24"/>
        </w:rPr>
        <w:t>低聚肽</w:t>
      </w:r>
      <w:r w:rsidRPr="00AF3CF3">
        <w:rPr>
          <w:rFonts w:hint="eastAsia"/>
          <w:bCs/>
          <w:sz w:val="24"/>
        </w:rPr>
        <w:t>为主要成分的粉末状产品。</w:t>
      </w:r>
      <w:r>
        <w:rPr>
          <w:rFonts w:hint="eastAsia"/>
          <w:bCs/>
          <w:sz w:val="24"/>
        </w:rPr>
        <w:t>且该标准还规定了</w:t>
      </w:r>
      <w:r w:rsidRPr="00CF78AA">
        <w:rPr>
          <w:rFonts w:hint="eastAsia"/>
          <w:bCs/>
          <w:sz w:val="24"/>
        </w:rPr>
        <w:t>相对分子质量低于</w:t>
      </w:r>
      <w:r w:rsidRPr="00CF78AA">
        <w:rPr>
          <w:rFonts w:hint="eastAsia"/>
          <w:bCs/>
          <w:sz w:val="24"/>
        </w:rPr>
        <w:t>1000 u</w:t>
      </w:r>
      <w:r w:rsidRPr="00CF78AA">
        <w:rPr>
          <w:rFonts w:hint="eastAsia"/>
          <w:bCs/>
          <w:sz w:val="24"/>
        </w:rPr>
        <w:t>的</w:t>
      </w:r>
      <w:r>
        <w:rPr>
          <w:rFonts w:hint="eastAsia"/>
          <w:bCs/>
          <w:sz w:val="24"/>
        </w:rPr>
        <w:t>蛋白质水解物所占比例≥</w:t>
      </w:r>
      <w:r>
        <w:rPr>
          <w:rFonts w:hint="eastAsia"/>
          <w:bCs/>
          <w:sz w:val="24"/>
        </w:rPr>
        <w:t>85%</w:t>
      </w:r>
      <w:r>
        <w:rPr>
          <w:rFonts w:hint="eastAsia"/>
          <w:bCs/>
          <w:sz w:val="24"/>
        </w:rPr>
        <w:t>。</w:t>
      </w:r>
    </w:p>
    <w:p w:rsidR="00FB5A57" w:rsidRDefault="00AF3CF3" w:rsidP="00975EC2">
      <w:pPr>
        <w:spacing w:line="360" w:lineRule="auto"/>
        <w:ind w:firstLineChars="200" w:firstLine="480"/>
        <w:rPr>
          <w:bCs/>
          <w:sz w:val="24"/>
        </w:rPr>
      </w:pPr>
      <w:r>
        <w:rPr>
          <w:rFonts w:hint="eastAsia"/>
          <w:bCs/>
          <w:sz w:val="24"/>
        </w:rPr>
        <w:t>在</w:t>
      </w:r>
      <w:r w:rsidRPr="00406AE8">
        <w:rPr>
          <w:bCs/>
          <w:sz w:val="24"/>
        </w:rPr>
        <w:t>轻工行业标准</w:t>
      </w:r>
      <w:r w:rsidRPr="00406AE8">
        <w:rPr>
          <w:bCs/>
          <w:sz w:val="24"/>
        </w:rPr>
        <w:t>QB/T</w:t>
      </w:r>
      <w:r>
        <w:rPr>
          <w:rFonts w:hint="eastAsia"/>
          <w:bCs/>
          <w:sz w:val="24"/>
        </w:rPr>
        <w:t>4707-2014</w:t>
      </w:r>
      <w:r>
        <w:rPr>
          <w:rFonts w:hint="eastAsia"/>
          <w:bCs/>
          <w:sz w:val="24"/>
        </w:rPr>
        <w:t>《玉米低聚肽粉》，将玉米低聚肽粉</w:t>
      </w:r>
      <w:r w:rsidR="00FB5A57">
        <w:rPr>
          <w:rFonts w:hint="eastAsia"/>
          <w:bCs/>
          <w:sz w:val="24"/>
        </w:rPr>
        <w:t>定义为：</w:t>
      </w:r>
      <w:r w:rsidR="00FB5A57" w:rsidRPr="00AF3CF3">
        <w:rPr>
          <w:rFonts w:hint="eastAsia"/>
          <w:bCs/>
          <w:sz w:val="24"/>
        </w:rPr>
        <w:t>以</w:t>
      </w:r>
      <w:r w:rsidR="00FB5A57">
        <w:rPr>
          <w:rFonts w:hint="eastAsia"/>
          <w:bCs/>
          <w:sz w:val="24"/>
        </w:rPr>
        <w:t>玉米蛋白</w:t>
      </w:r>
      <w:r w:rsidR="00FB5A57" w:rsidRPr="00AF3CF3">
        <w:rPr>
          <w:rFonts w:hint="eastAsia"/>
          <w:bCs/>
          <w:sz w:val="24"/>
        </w:rPr>
        <w:t>为原料，用酶</w:t>
      </w:r>
      <w:r w:rsidR="00FB5A57">
        <w:rPr>
          <w:rFonts w:hint="eastAsia"/>
          <w:bCs/>
          <w:sz w:val="24"/>
        </w:rPr>
        <w:t>（</w:t>
      </w:r>
      <w:r w:rsidR="00FB5A57" w:rsidRPr="00AF3CF3">
        <w:rPr>
          <w:rFonts w:hint="eastAsia"/>
          <w:bCs/>
          <w:sz w:val="24"/>
        </w:rPr>
        <w:t>蛋白酶</w:t>
      </w:r>
      <w:r w:rsidR="00FB5A57">
        <w:rPr>
          <w:rFonts w:hint="eastAsia"/>
          <w:bCs/>
          <w:sz w:val="24"/>
        </w:rPr>
        <w:t>）</w:t>
      </w:r>
      <w:r w:rsidR="00FB5A57" w:rsidRPr="00AF3CF3">
        <w:rPr>
          <w:rFonts w:hint="eastAsia"/>
          <w:bCs/>
          <w:sz w:val="24"/>
        </w:rPr>
        <w:t>解法生产的，以相对分子质量小于</w:t>
      </w:r>
      <w:r w:rsidR="00FB5A57">
        <w:rPr>
          <w:rFonts w:hint="eastAsia"/>
          <w:bCs/>
          <w:sz w:val="24"/>
        </w:rPr>
        <w:t>1000u</w:t>
      </w:r>
      <w:r w:rsidR="00FB5A57" w:rsidRPr="00AF3CF3">
        <w:rPr>
          <w:rFonts w:hint="eastAsia"/>
          <w:bCs/>
          <w:sz w:val="24"/>
        </w:rPr>
        <w:t>的</w:t>
      </w:r>
      <w:r w:rsidR="00FB5A57">
        <w:rPr>
          <w:rFonts w:hint="eastAsia"/>
          <w:bCs/>
          <w:sz w:val="24"/>
        </w:rPr>
        <w:t>低聚肽</w:t>
      </w:r>
      <w:r w:rsidR="00FB5A57" w:rsidRPr="00AF3CF3">
        <w:rPr>
          <w:rFonts w:hint="eastAsia"/>
          <w:bCs/>
          <w:sz w:val="24"/>
        </w:rPr>
        <w:t>为主要成分的粉末状产品。</w:t>
      </w:r>
      <w:r w:rsidR="00FB5A57">
        <w:rPr>
          <w:rFonts w:hint="eastAsia"/>
          <w:bCs/>
          <w:sz w:val="24"/>
        </w:rPr>
        <w:t>且该标准还规定了</w:t>
      </w:r>
      <w:r w:rsidR="00FB5A57" w:rsidRPr="00CF78AA">
        <w:rPr>
          <w:rFonts w:hint="eastAsia"/>
          <w:bCs/>
          <w:sz w:val="24"/>
        </w:rPr>
        <w:t>相对分子质量低于</w:t>
      </w:r>
      <w:r w:rsidR="00FB5A57" w:rsidRPr="00CF78AA">
        <w:rPr>
          <w:rFonts w:hint="eastAsia"/>
          <w:bCs/>
          <w:sz w:val="24"/>
        </w:rPr>
        <w:t>1000 u</w:t>
      </w:r>
      <w:r w:rsidR="00FB5A57" w:rsidRPr="00CF78AA">
        <w:rPr>
          <w:rFonts w:hint="eastAsia"/>
          <w:bCs/>
          <w:sz w:val="24"/>
        </w:rPr>
        <w:t>的</w:t>
      </w:r>
      <w:r w:rsidR="00FB5A57">
        <w:rPr>
          <w:rFonts w:hint="eastAsia"/>
          <w:bCs/>
          <w:sz w:val="24"/>
        </w:rPr>
        <w:t>蛋白质水解物所占比例≥</w:t>
      </w:r>
      <w:r w:rsidR="00FB5A57">
        <w:rPr>
          <w:rFonts w:hint="eastAsia"/>
          <w:bCs/>
          <w:sz w:val="24"/>
        </w:rPr>
        <w:t>85%</w:t>
      </w:r>
      <w:r w:rsidR="00FB5A57">
        <w:rPr>
          <w:rFonts w:hint="eastAsia"/>
          <w:bCs/>
          <w:sz w:val="24"/>
        </w:rPr>
        <w:t>。</w:t>
      </w:r>
    </w:p>
    <w:p w:rsidR="00483019" w:rsidRPr="00483019" w:rsidRDefault="00FB5A57" w:rsidP="0098021E">
      <w:pPr>
        <w:spacing w:line="360" w:lineRule="auto"/>
        <w:ind w:firstLineChars="200" w:firstLine="480"/>
        <w:rPr>
          <w:bCs/>
          <w:sz w:val="24"/>
        </w:rPr>
      </w:pPr>
      <w:r>
        <w:rPr>
          <w:bCs/>
          <w:sz w:val="24"/>
        </w:rPr>
        <w:t>以上产品标准中</w:t>
      </w:r>
      <w:r>
        <w:rPr>
          <w:rFonts w:hint="eastAsia"/>
          <w:bCs/>
          <w:sz w:val="24"/>
        </w:rPr>
        <w:t>，</w:t>
      </w:r>
      <w:r>
        <w:rPr>
          <w:bCs/>
          <w:sz w:val="24"/>
        </w:rPr>
        <w:t>无论是行标还是国标</w:t>
      </w:r>
      <w:r>
        <w:rPr>
          <w:rFonts w:hint="eastAsia"/>
          <w:bCs/>
          <w:sz w:val="24"/>
        </w:rPr>
        <w:t>，</w:t>
      </w:r>
      <w:r>
        <w:rPr>
          <w:bCs/>
          <w:sz w:val="24"/>
        </w:rPr>
        <w:t>都将低聚肽的产品标准定义为</w:t>
      </w:r>
      <w:r>
        <w:rPr>
          <w:rFonts w:hint="eastAsia"/>
          <w:bCs/>
          <w:sz w:val="24"/>
        </w:rPr>
        <w:t>“</w:t>
      </w:r>
      <w:r w:rsidRPr="00CF78AA">
        <w:rPr>
          <w:rFonts w:hint="eastAsia"/>
          <w:bCs/>
          <w:sz w:val="24"/>
        </w:rPr>
        <w:t>相对分子质量低于</w:t>
      </w:r>
      <w:r w:rsidRPr="00CF78AA">
        <w:rPr>
          <w:rFonts w:hint="eastAsia"/>
          <w:bCs/>
          <w:sz w:val="24"/>
        </w:rPr>
        <w:t>1000 u</w:t>
      </w:r>
      <w:r w:rsidRPr="00CF78AA">
        <w:rPr>
          <w:rFonts w:hint="eastAsia"/>
          <w:bCs/>
          <w:sz w:val="24"/>
        </w:rPr>
        <w:t>的</w:t>
      </w:r>
      <w:r>
        <w:rPr>
          <w:rFonts w:hint="eastAsia"/>
          <w:bCs/>
          <w:sz w:val="24"/>
        </w:rPr>
        <w:t>低聚肽（短肽）</w:t>
      </w:r>
      <w:r w:rsidRPr="00CF78AA">
        <w:rPr>
          <w:rFonts w:hint="eastAsia"/>
          <w:bCs/>
          <w:sz w:val="24"/>
        </w:rPr>
        <w:t>为主要成分的粉末状产品</w:t>
      </w:r>
      <w:r>
        <w:rPr>
          <w:rFonts w:hint="eastAsia"/>
          <w:bCs/>
          <w:sz w:val="24"/>
        </w:rPr>
        <w:t>”。饲料原料是不可能以</w:t>
      </w:r>
      <w:r w:rsidRPr="00CF78AA">
        <w:rPr>
          <w:rFonts w:hint="eastAsia"/>
          <w:bCs/>
          <w:sz w:val="24"/>
        </w:rPr>
        <w:t>相对分子质量低于</w:t>
      </w:r>
      <w:r w:rsidRPr="00CF78AA">
        <w:rPr>
          <w:rFonts w:hint="eastAsia"/>
          <w:bCs/>
          <w:sz w:val="24"/>
        </w:rPr>
        <w:t>1000u</w:t>
      </w:r>
      <w:r w:rsidRPr="00CF78AA">
        <w:rPr>
          <w:rFonts w:hint="eastAsia"/>
          <w:bCs/>
          <w:sz w:val="24"/>
        </w:rPr>
        <w:t>的</w:t>
      </w:r>
      <w:r>
        <w:rPr>
          <w:rFonts w:hint="eastAsia"/>
          <w:bCs/>
          <w:sz w:val="24"/>
        </w:rPr>
        <w:t>低聚肽（短肽）</w:t>
      </w:r>
      <w:r w:rsidRPr="00CF78AA">
        <w:rPr>
          <w:rFonts w:hint="eastAsia"/>
          <w:bCs/>
          <w:sz w:val="24"/>
        </w:rPr>
        <w:t>为主要成分</w:t>
      </w:r>
      <w:r>
        <w:rPr>
          <w:rFonts w:hint="eastAsia"/>
          <w:bCs/>
          <w:sz w:val="24"/>
        </w:rPr>
        <w:t>，但我们可以参考以上标准，</w:t>
      </w:r>
      <w:r w:rsidRPr="00FB5A57">
        <w:rPr>
          <w:rFonts w:hint="eastAsia"/>
          <w:b/>
          <w:bCs/>
          <w:sz w:val="24"/>
        </w:rPr>
        <w:t>将饲料原料中相对分子量低于</w:t>
      </w:r>
      <w:r w:rsidRPr="00FB5A57">
        <w:rPr>
          <w:rFonts w:hint="eastAsia"/>
          <w:b/>
          <w:bCs/>
          <w:sz w:val="24"/>
        </w:rPr>
        <w:t>1000u</w:t>
      </w:r>
      <w:r w:rsidRPr="00FB5A57">
        <w:rPr>
          <w:rFonts w:hint="eastAsia"/>
          <w:b/>
          <w:bCs/>
          <w:sz w:val="24"/>
        </w:rPr>
        <w:t>的短肽规定为饲料原料中的低聚肽</w:t>
      </w:r>
      <w:r>
        <w:rPr>
          <w:rFonts w:hint="eastAsia"/>
          <w:bCs/>
          <w:sz w:val="24"/>
        </w:rPr>
        <w:t>。</w:t>
      </w:r>
    </w:p>
    <w:p w:rsidR="00483019" w:rsidRDefault="00AC3278" w:rsidP="00483019">
      <w:pPr>
        <w:spacing w:line="360" w:lineRule="auto"/>
        <w:rPr>
          <w:rFonts w:asciiTheme="majorEastAsia" w:eastAsiaTheme="majorEastAsia" w:hAnsiTheme="majorEastAsia"/>
          <w:b/>
          <w:bCs/>
          <w:sz w:val="24"/>
        </w:rPr>
      </w:pPr>
      <w:r w:rsidRPr="00483019">
        <w:rPr>
          <w:rFonts w:asciiTheme="majorEastAsia" w:eastAsiaTheme="majorEastAsia" w:hAnsiTheme="majorEastAsia" w:hint="eastAsia"/>
          <w:b/>
          <w:bCs/>
          <w:sz w:val="24"/>
        </w:rPr>
        <w:t>3.2.2 原理</w:t>
      </w:r>
    </w:p>
    <w:p w:rsidR="005A02FB" w:rsidRPr="007D2F51" w:rsidRDefault="00F01536" w:rsidP="007D2F51">
      <w:pPr>
        <w:pStyle w:val="ab"/>
        <w:spacing w:line="360" w:lineRule="auto"/>
        <w:ind w:firstLine="480"/>
        <w:rPr>
          <w:rFonts w:ascii="Times New Roman"/>
          <w:noProof w:val="0"/>
          <w:kern w:val="2"/>
          <w:sz w:val="24"/>
          <w:szCs w:val="24"/>
        </w:rPr>
      </w:pPr>
      <w:r w:rsidRPr="00F01536">
        <w:rPr>
          <w:rFonts w:ascii="Times New Roman" w:hint="eastAsia"/>
          <w:noProof w:val="0"/>
          <w:kern w:val="2"/>
          <w:sz w:val="24"/>
          <w:szCs w:val="24"/>
        </w:rPr>
        <w:t>相对分子质量小于</w:t>
      </w:r>
      <w:r w:rsidRPr="00F01536">
        <w:rPr>
          <w:rFonts w:ascii="Times New Roman" w:hint="eastAsia"/>
          <w:noProof w:val="0"/>
          <w:kern w:val="2"/>
          <w:sz w:val="24"/>
          <w:szCs w:val="24"/>
        </w:rPr>
        <w:t>1000u</w:t>
      </w:r>
      <w:r w:rsidRPr="00F01536">
        <w:rPr>
          <w:rFonts w:ascii="Times New Roman" w:hint="eastAsia"/>
          <w:noProof w:val="0"/>
          <w:kern w:val="2"/>
          <w:sz w:val="24"/>
          <w:szCs w:val="24"/>
        </w:rPr>
        <w:t>的蛋白质水解物</w:t>
      </w:r>
      <w:r w:rsidRPr="00F01536">
        <w:rPr>
          <w:rFonts w:ascii="Times New Roman" w:hint="eastAsia"/>
          <w:noProof w:val="0"/>
          <w:kern w:val="2"/>
          <w:sz w:val="24"/>
          <w:szCs w:val="24"/>
        </w:rPr>
        <w:t>(</w:t>
      </w:r>
      <w:r w:rsidRPr="00F01536">
        <w:rPr>
          <w:rFonts w:ascii="Times New Roman" w:hint="eastAsia"/>
          <w:noProof w:val="0"/>
          <w:kern w:val="2"/>
          <w:sz w:val="24"/>
          <w:szCs w:val="24"/>
        </w:rPr>
        <w:t>包括低聚肽和少量游离氨基酸</w:t>
      </w:r>
      <w:r w:rsidRPr="00F01536">
        <w:rPr>
          <w:rFonts w:ascii="Times New Roman" w:hint="eastAsia"/>
          <w:noProof w:val="0"/>
          <w:kern w:val="2"/>
          <w:sz w:val="24"/>
          <w:szCs w:val="24"/>
        </w:rPr>
        <w:t>)</w:t>
      </w:r>
      <w:r w:rsidRPr="00F01536">
        <w:rPr>
          <w:rFonts w:ascii="Times New Roman" w:hint="eastAsia"/>
          <w:noProof w:val="0"/>
          <w:kern w:val="2"/>
          <w:sz w:val="24"/>
          <w:szCs w:val="24"/>
        </w:rPr>
        <w:t>所占比例</w:t>
      </w:r>
      <w:r w:rsidRPr="00F01536">
        <w:rPr>
          <w:rFonts w:ascii="Times New Roman" w:hint="eastAsia"/>
          <w:noProof w:val="0"/>
          <w:kern w:val="2"/>
          <w:sz w:val="24"/>
          <w:szCs w:val="24"/>
        </w:rPr>
        <w:t>,</w:t>
      </w:r>
      <w:r w:rsidRPr="00F01536">
        <w:rPr>
          <w:rFonts w:ascii="Times New Roman" w:hint="eastAsia"/>
          <w:noProof w:val="0"/>
          <w:kern w:val="2"/>
          <w:sz w:val="24"/>
          <w:szCs w:val="24"/>
        </w:rPr>
        <w:t>采用高效凝胶过滤色谱法测定。即以多孔性填料为固定相</w:t>
      </w:r>
      <w:r w:rsidRPr="00F01536">
        <w:rPr>
          <w:rFonts w:ascii="Times New Roman" w:hint="eastAsia"/>
          <w:noProof w:val="0"/>
          <w:kern w:val="2"/>
          <w:sz w:val="24"/>
          <w:szCs w:val="24"/>
        </w:rPr>
        <w:t>,</w:t>
      </w:r>
      <w:r w:rsidRPr="00F01536">
        <w:rPr>
          <w:rFonts w:ascii="Times New Roman" w:hint="eastAsia"/>
          <w:noProof w:val="0"/>
          <w:kern w:val="2"/>
          <w:sz w:val="24"/>
          <w:szCs w:val="24"/>
        </w:rPr>
        <w:t>依据样品组分分子体积大小的差别进行分离</w:t>
      </w:r>
      <w:r w:rsidRPr="00F01536">
        <w:rPr>
          <w:rFonts w:ascii="Times New Roman" w:hint="eastAsia"/>
          <w:noProof w:val="0"/>
          <w:kern w:val="2"/>
          <w:sz w:val="24"/>
          <w:szCs w:val="24"/>
        </w:rPr>
        <w:t>,</w:t>
      </w:r>
      <w:r w:rsidRPr="00F01536">
        <w:rPr>
          <w:rFonts w:ascii="Times New Roman" w:hint="eastAsia"/>
          <w:noProof w:val="0"/>
          <w:kern w:val="2"/>
          <w:sz w:val="24"/>
          <w:szCs w:val="24"/>
        </w:rPr>
        <w:t>在肽键的紫外吸收波长</w:t>
      </w:r>
      <w:r w:rsidRPr="00F01536">
        <w:rPr>
          <w:rFonts w:ascii="Times New Roman" w:hint="eastAsia"/>
          <w:noProof w:val="0"/>
          <w:kern w:val="2"/>
          <w:sz w:val="24"/>
          <w:szCs w:val="24"/>
        </w:rPr>
        <w:t>220nm</w:t>
      </w:r>
      <w:r w:rsidRPr="00F01536">
        <w:rPr>
          <w:rFonts w:ascii="Times New Roman" w:hint="eastAsia"/>
          <w:noProof w:val="0"/>
          <w:kern w:val="2"/>
          <w:sz w:val="24"/>
          <w:szCs w:val="24"/>
        </w:rPr>
        <w:t>条件下检测，使用凝胶色谱测定相对分子质量分布的专用数据处理软件</w:t>
      </w:r>
      <w:r w:rsidRPr="00F01536">
        <w:rPr>
          <w:rFonts w:ascii="Times New Roman" w:hint="eastAsia"/>
          <w:noProof w:val="0"/>
          <w:kern w:val="2"/>
          <w:sz w:val="24"/>
          <w:szCs w:val="24"/>
        </w:rPr>
        <w:t>(</w:t>
      </w:r>
      <w:r w:rsidRPr="00F01536">
        <w:rPr>
          <w:rFonts w:ascii="Times New Roman" w:hint="eastAsia"/>
          <w:noProof w:val="0"/>
          <w:kern w:val="2"/>
          <w:sz w:val="24"/>
          <w:szCs w:val="24"/>
        </w:rPr>
        <w:t>即</w:t>
      </w:r>
      <w:r w:rsidRPr="00F01536">
        <w:rPr>
          <w:rFonts w:ascii="Times New Roman" w:hint="eastAsia"/>
          <w:noProof w:val="0"/>
          <w:kern w:val="2"/>
          <w:sz w:val="24"/>
          <w:szCs w:val="24"/>
        </w:rPr>
        <w:t>GPC</w:t>
      </w:r>
      <w:r w:rsidRPr="00F01536">
        <w:rPr>
          <w:rFonts w:ascii="Times New Roman" w:hint="eastAsia"/>
          <w:noProof w:val="0"/>
          <w:kern w:val="2"/>
          <w:sz w:val="24"/>
          <w:szCs w:val="24"/>
        </w:rPr>
        <w:t>软件</w:t>
      </w:r>
      <w:r w:rsidRPr="00F01536">
        <w:rPr>
          <w:rFonts w:ascii="Times New Roman" w:hint="eastAsia"/>
          <w:noProof w:val="0"/>
          <w:kern w:val="2"/>
          <w:sz w:val="24"/>
          <w:szCs w:val="24"/>
        </w:rPr>
        <w:t>),</w:t>
      </w:r>
      <w:r w:rsidRPr="00F01536">
        <w:rPr>
          <w:rFonts w:ascii="Times New Roman" w:hint="eastAsia"/>
          <w:noProof w:val="0"/>
          <w:kern w:val="2"/>
          <w:sz w:val="24"/>
          <w:szCs w:val="24"/>
        </w:rPr>
        <w:t>对色谱图及其数据进行处理</w:t>
      </w:r>
      <w:r w:rsidRPr="00F01536">
        <w:rPr>
          <w:rFonts w:ascii="Times New Roman" w:hint="eastAsia"/>
          <w:noProof w:val="0"/>
          <w:kern w:val="2"/>
          <w:sz w:val="24"/>
          <w:szCs w:val="24"/>
        </w:rPr>
        <w:t>,</w:t>
      </w:r>
      <w:r w:rsidRPr="00F01536">
        <w:rPr>
          <w:rFonts w:ascii="Times New Roman" w:hint="eastAsia"/>
          <w:noProof w:val="0"/>
          <w:kern w:val="2"/>
          <w:sz w:val="24"/>
          <w:szCs w:val="24"/>
        </w:rPr>
        <w:t>计算得到蛋白质水解物的相对分子质量大小及分布范围</w:t>
      </w:r>
      <w:r w:rsidRPr="00F01536">
        <w:rPr>
          <w:rFonts w:ascii="Times New Roman" w:hint="eastAsia"/>
          <w:noProof w:val="0"/>
          <w:kern w:val="2"/>
          <w:sz w:val="24"/>
          <w:szCs w:val="24"/>
        </w:rPr>
        <w:t>,</w:t>
      </w:r>
      <w:r w:rsidRPr="00F01536">
        <w:rPr>
          <w:rFonts w:ascii="Times New Roman" w:hint="eastAsia"/>
          <w:noProof w:val="0"/>
          <w:kern w:val="2"/>
          <w:sz w:val="24"/>
          <w:szCs w:val="24"/>
        </w:rPr>
        <w:t>进而得到相对分子质量小于</w:t>
      </w:r>
      <w:r w:rsidRPr="00F01536">
        <w:rPr>
          <w:rFonts w:ascii="Times New Roman" w:hint="eastAsia"/>
          <w:noProof w:val="0"/>
          <w:kern w:val="2"/>
          <w:sz w:val="24"/>
          <w:szCs w:val="24"/>
        </w:rPr>
        <w:t>1000u</w:t>
      </w:r>
      <w:r w:rsidRPr="00F01536">
        <w:rPr>
          <w:rFonts w:ascii="Times New Roman" w:hint="eastAsia"/>
          <w:noProof w:val="0"/>
          <w:kern w:val="2"/>
          <w:sz w:val="24"/>
          <w:szCs w:val="24"/>
        </w:rPr>
        <w:t>的蛋白质水解物</w:t>
      </w:r>
      <w:r w:rsidRPr="00F01536">
        <w:rPr>
          <w:rFonts w:ascii="Times New Roman" w:hint="eastAsia"/>
          <w:noProof w:val="0"/>
          <w:kern w:val="2"/>
          <w:sz w:val="24"/>
          <w:szCs w:val="24"/>
        </w:rPr>
        <w:t>(</w:t>
      </w:r>
      <w:r w:rsidRPr="00F01536">
        <w:rPr>
          <w:rFonts w:ascii="Times New Roman" w:hint="eastAsia"/>
          <w:noProof w:val="0"/>
          <w:kern w:val="2"/>
          <w:sz w:val="24"/>
          <w:szCs w:val="24"/>
        </w:rPr>
        <w:t>包括低聚肽和少量游离氨基酸</w:t>
      </w:r>
      <w:r w:rsidRPr="00F01536">
        <w:rPr>
          <w:rFonts w:ascii="Times New Roman" w:hint="eastAsia"/>
          <w:noProof w:val="0"/>
          <w:kern w:val="2"/>
          <w:sz w:val="24"/>
          <w:szCs w:val="24"/>
        </w:rPr>
        <w:t>)</w:t>
      </w:r>
      <w:r w:rsidRPr="00F01536">
        <w:rPr>
          <w:rFonts w:ascii="Times New Roman" w:hint="eastAsia"/>
          <w:noProof w:val="0"/>
          <w:kern w:val="2"/>
          <w:sz w:val="24"/>
          <w:szCs w:val="24"/>
        </w:rPr>
        <w:t>所占比例。</w:t>
      </w:r>
    </w:p>
    <w:p w:rsidR="00DB3A71" w:rsidRDefault="00EC58F6" w:rsidP="005A02FB">
      <w:pPr>
        <w:spacing w:line="360" w:lineRule="auto"/>
        <w:rPr>
          <w:rFonts w:asciiTheme="majorEastAsia" w:eastAsiaTheme="majorEastAsia" w:hAnsiTheme="majorEastAsia"/>
          <w:b/>
          <w:sz w:val="24"/>
        </w:rPr>
      </w:pPr>
      <w:r w:rsidRPr="00483019">
        <w:rPr>
          <w:rFonts w:asciiTheme="majorEastAsia" w:eastAsiaTheme="majorEastAsia" w:hAnsiTheme="majorEastAsia" w:hint="eastAsia"/>
          <w:b/>
          <w:sz w:val="24"/>
        </w:rPr>
        <w:t>3.2.</w:t>
      </w:r>
      <w:r w:rsidR="007D2F51">
        <w:rPr>
          <w:rFonts w:asciiTheme="majorEastAsia" w:eastAsiaTheme="majorEastAsia" w:hAnsiTheme="majorEastAsia" w:hint="eastAsia"/>
          <w:b/>
          <w:sz w:val="24"/>
        </w:rPr>
        <w:t>3</w:t>
      </w:r>
      <w:r w:rsidRPr="00483019">
        <w:rPr>
          <w:rFonts w:asciiTheme="majorEastAsia" w:eastAsiaTheme="majorEastAsia" w:hAnsiTheme="majorEastAsia" w:hint="eastAsia"/>
          <w:b/>
          <w:sz w:val="24"/>
        </w:rPr>
        <w:t xml:space="preserve"> 试验条件的确定</w:t>
      </w:r>
    </w:p>
    <w:p w:rsidR="007D2F51" w:rsidRDefault="007D2F51" w:rsidP="005A02FB">
      <w:pPr>
        <w:spacing w:line="360" w:lineRule="auto"/>
        <w:rPr>
          <w:rFonts w:asciiTheme="majorEastAsia" w:eastAsiaTheme="majorEastAsia" w:hAnsiTheme="majorEastAsia"/>
          <w:sz w:val="24"/>
        </w:rPr>
      </w:pPr>
      <w:r w:rsidRPr="007D2F51">
        <w:rPr>
          <w:rFonts w:asciiTheme="majorEastAsia" w:eastAsiaTheme="majorEastAsia" w:hAnsiTheme="majorEastAsia" w:hint="eastAsia"/>
          <w:sz w:val="24"/>
        </w:rPr>
        <w:t>（1）样品的制备</w:t>
      </w:r>
    </w:p>
    <w:p w:rsidR="0018607C" w:rsidRPr="007D2F51" w:rsidRDefault="0018607C" w:rsidP="005A02FB">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参考文献《有效检测发酵豆粕中抗原蛋白的新方法（饲料工业，2013,34（6）:52-54）》中的样品处理方法，将发酵/蛋白饲料中蛋白提取出来。</w:t>
      </w:r>
    </w:p>
    <w:p w:rsidR="007D2F51" w:rsidRPr="007D2F51" w:rsidRDefault="007D2F51" w:rsidP="007D2F51">
      <w:pPr>
        <w:autoSpaceDE w:val="0"/>
        <w:autoSpaceDN w:val="0"/>
        <w:spacing w:line="360" w:lineRule="auto"/>
        <w:ind w:firstLineChars="150" w:firstLine="360"/>
        <w:jc w:val="left"/>
        <w:rPr>
          <w:rFonts w:asciiTheme="majorEastAsia" w:eastAsiaTheme="majorEastAsia" w:hAnsiTheme="majorEastAsia"/>
          <w:sz w:val="24"/>
        </w:rPr>
      </w:pPr>
      <w:r w:rsidRPr="007D2F51">
        <w:rPr>
          <w:rFonts w:asciiTheme="majorEastAsia" w:eastAsiaTheme="majorEastAsia" w:hAnsiTheme="majorEastAsia" w:hint="eastAsia"/>
          <w:sz w:val="24"/>
        </w:rPr>
        <w:t>称取粉碎后过100目筛的样品1.00g，</w:t>
      </w:r>
      <w:r w:rsidRPr="007D2F51">
        <w:rPr>
          <w:rFonts w:asciiTheme="majorEastAsia" w:eastAsiaTheme="majorEastAsia" w:hAnsiTheme="majorEastAsia"/>
          <w:sz w:val="24"/>
        </w:rPr>
        <w:t>加入20 mL0.03mol/L的</w:t>
      </w:r>
      <w:proofErr w:type="spellStart"/>
      <w:r w:rsidRPr="007D2F51">
        <w:rPr>
          <w:rFonts w:asciiTheme="majorEastAsia" w:eastAsiaTheme="majorEastAsia" w:hAnsiTheme="majorEastAsia"/>
          <w:sz w:val="24"/>
        </w:rPr>
        <w:t>Tris-HCl</w:t>
      </w:r>
      <w:proofErr w:type="spellEnd"/>
      <w:r w:rsidRPr="007D2F51">
        <w:rPr>
          <w:rFonts w:asciiTheme="majorEastAsia" w:eastAsiaTheme="majorEastAsia" w:hAnsiTheme="majorEastAsia"/>
          <w:sz w:val="24"/>
        </w:rPr>
        <w:t>（pH=8.0）</w:t>
      </w:r>
      <w:r w:rsidRPr="007D2F51">
        <w:rPr>
          <w:rFonts w:asciiTheme="majorEastAsia" w:eastAsiaTheme="majorEastAsia" w:hAnsiTheme="majorEastAsia"/>
          <w:sz w:val="24"/>
        </w:rPr>
        <w:lastRenderedPageBreak/>
        <w:t>（包含0.0</w:t>
      </w:r>
      <w:r w:rsidR="0018607C">
        <w:rPr>
          <w:rFonts w:asciiTheme="majorEastAsia" w:eastAsiaTheme="majorEastAsia" w:hAnsiTheme="majorEastAsia" w:hint="eastAsia"/>
          <w:sz w:val="24"/>
        </w:rPr>
        <w:t>3</w:t>
      </w:r>
      <w:r w:rsidRPr="007D2F51">
        <w:rPr>
          <w:rFonts w:asciiTheme="majorEastAsia" w:eastAsiaTheme="majorEastAsia" w:hAnsiTheme="majorEastAsia"/>
          <w:sz w:val="24"/>
        </w:rPr>
        <w:t xml:space="preserve"> </w:t>
      </w:r>
      <w:proofErr w:type="spellStart"/>
      <w:r w:rsidRPr="007D2F51">
        <w:rPr>
          <w:rFonts w:asciiTheme="majorEastAsia" w:eastAsiaTheme="majorEastAsia" w:hAnsiTheme="majorEastAsia"/>
          <w:sz w:val="24"/>
        </w:rPr>
        <w:t>mol</w:t>
      </w:r>
      <w:proofErr w:type="spellEnd"/>
      <w:r w:rsidRPr="007D2F51">
        <w:rPr>
          <w:rFonts w:asciiTheme="majorEastAsia" w:eastAsiaTheme="majorEastAsia" w:hAnsiTheme="majorEastAsia"/>
          <w:sz w:val="24"/>
        </w:rPr>
        <w:t>/L的β-巯基乙醇）样品处理液，放在磁力搅拌器（200 r/min）上搅拌60 min</w:t>
      </w:r>
      <w:r w:rsidRPr="007D2F51">
        <w:rPr>
          <w:rFonts w:asciiTheme="majorEastAsia" w:eastAsiaTheme="majorEastAsia" w:hAnsiTheme="majorEastAsia" w:hint="eastAsia"/>
          <w:sz w:val="24"/>
        </w:rPr>
        <w:t>，以50</w:t>
      </w:r>
      <w:r w:rsidRPr="007D2F51">
        <w:rPr>
          <w:rFonts w:asciiTheme="majorEastAsia" w:eastAsiaTheme="majorEastAsia" w:hAnsiTheme="majorEastAsia"/>
          <w:sz w:val="24"/>
        </w:rPr>
        <w:t xml:space="preserve">00 r/min </w:t>
      </w:r>
      <w:r w:rsidRPr="007D2F51">
        <w:rPr>
          <w:rFonts w:asciiTheme="majorEastAsia" w:eastAsiaTheme="majorEastAsia" w:hAnsiTheme="majorEastAsia" w:hint="eastAsia"/>
          <w:sz w:val="24"/>
        </w:rPr>
        <w:t>离心</w:t>
      </w:r>
      <w:r w:rsidRPr="007D2F51">
        <w:rPr>
          <w:rFonts w:asciiTheme="majorEastAsia" w:eastAsiaTheme="majorEastAsia" w:hAnsiTheme="majorEastAsia"/>
          <w:sz w:val="24"/>
        </w:rPr>
        <w:t>10 min</w:t>
      </w:r>
      <w:r w:rsidRPr="007D2F51">
        <w:rPr>
          <w:rFonts w:asciiTheme="majorEastAsia" w:eastAsiaTheme="majorEastAsia" w:hAnsiTheme="majorEastAsia" w:hint="eastAsia"/>
          <w:sz w:val="24"/>
        </w:rPr>
        <w:t>，</w:t>
      </w:r>
      <w:r w:rsidRPr="007D2F51">
        <w:rPr>
          <w:rFonts w:asciiTheme="majorEastAsia" w:eastAsiaTheme="majorEastAsia" w:hAnsiTheme="majorEastAsia"/>
          <w:sz w:val="24"/>
        </w:rPr>
        <w:t>取上清液</w:t>
      </w:r>
      <w:r w:rsidRPr="007D2F51">
        <w:rPr>
          <w:rFonts w:asciiTheme="majorEastAsia" w:eastAsiaTheme="majorEastAsia" w:hAnsiTheme="majorEastAsia" w:hint="eastAsia"/>
          <w:sz w:val="24"/>
        </w:rPr>
        <w:t>。上清液用孔径为0.2µm～0.5µm聚四氟乙烯或尼龙过滤膜过滤后，上机进样。</w:t>
      </w:r>
    </w:p>
    <w:p w:rsidR="00AF678A" w:rsidRDefault="001F767B" w:rsidP="00AF678A">
      <w:pPr>
        <w:spacing w:line="360" w:lineRule="auto"/>
        <w:rPr>
          <w:sz w:val="24"/>
        </w:rPr>
      </w:pPr>
      <w:r>
        <w:rPr>
          <w:rFonts w:hint="eastAsia"/>
          <w:sz w:val="24"/>
        </w:rPr>
        <w:t>（</w:t>
      </w:r>
      <w:r w:rsidR="007D2F51">
        <w:rPr>
          <w:rFonts w:hint="eastAsia"/>
          <w:sz w:val="24"/>
        </w:rPr>
        <w:t>2</w:t>
      </w:r>
      <w:r>
        <w:rPr>
          <w:rFonts w:hint="eastAsia"/>
          <w:sz w:val="24"/>
        </w:rPr>
        <w:t>）</w:t>
      </w:r>
      <w:r w:rsidRPr="001F767B">
        <w:rPr>
          <w:rFonts w:hint="eastAsia"/>
          <w:sz w:val="24"/>
        </w:rPr>
        <w:t>分子量小于</w:t>
      </w:r>
      <w:r w:rsidRPr="001F767B">
        <w:rPr>
          <w:rFonts w:hint="eastAsia"/>
          <w:sz w:val="24"/>
        </w:rPr>
        <w:t>1000u</w:t>
      </w:r>
      <w:r w:rsidR="007D2F51">
        <w:rPr>
          <w:rFonts w:hint="eastAsia"/>
          <w:sz w:val="24"/>
        </w:rPr>
        <w:t>蛋白质水解物</w:t>
      </w:r>
      <w:r w:rsidRPr="001F767B">
        <w:rPr>
          <w:rFonts w:hint="eastAsia"/>
          <w:sz w:val="24"/>
        </w:rPr>
        <w:t>所占比例的确定</w:t>
      </w:r>
    </w:p>
    <w:p w:rsidR="001F767B" w:rsidRPr="001F767B" w:rsidRDefault="001F767B" w:rsidP="00AF678A">
      <w:pPr>
        <w:spacing w:line="360" w:lineRule="auto"/>
        <w:ind w:firstLineChars="200" w:firstLine="480"/>
        <w:rPr>
          <w:sz w:val="24"/>
        </w:rPr>
      </w:pPr>
      <w:r>
        <w:rPr>
          <w:rFonts w:hint="eastAsia"/>
          <w:sz w:val="24"/>
        </w:rPr>
        <w:t>该试验条件按照</w:t>
      </w:r>
      <w:r w:rsidRPr="00F44515">
        <w:rPr>
          <w:sz w:val="24"/>
        </w:rPr>
        <w:t>国家标准</w:t>
      </w:r>
      <w:r w:rsidRPr="00F44515">
        <w:rPr>
          <w:sz w:val="24"/>
        </w:rPr>
        <w:t xml:space="preserve"> GB/T</w:t>
      </w:r>
      <w:r w:rsidRPr="00F44515">
        <w:rPr>
          <w:rFonts w:hint="eastAsia"/>
          <w:sz w:val="24"/>
        </w:rPr>
        <w:t xml:space="preserve"> 22729-2008</w:t>
      </w:r>
      <w:r w:rsidRPr="00F44515">
        <w:rPr>
          <w:rFonts w:hint="eastAsia"/>
          <w:sz w:val="24"/>
        </w:rPr>
        <w:t>《海洋鱼低聚肽粉》中</w:t>
      </w:r>
      <w:r>
        <w:rPr>
          <w:rFonts w:hint="eastAsia"/>
          <w:sz w:val="24"/>
        </w:rPr>
        <w:t>相对</w:t>
      </w:r>
      <w:r w:rsidRPr="001F767B">
        <w:rPr>
          <w:rFonts w:hint="eastAsia"/>
          <w:sz w:val="24"/>
        </w:rPr>
        <w:t>分子量小于</w:t>
      </w:r>
      <w:r w:rsidRPr="001F767B">
        <w:rPr>
          <w:rFonts w:hint="eastAsia"/>
          <w:sz w:val="24"/>
        </w:rPr>
        <w:t>1000u</w:t>
      </w:r>
      <w:r w:rsidR="007D2F51">
        <w:rPr>
          <w:rFonts w:hint="eastAsia"/>
          <w:sz w:val="24"/>
        </w:rPr>
        <w:t>蛋白质水解物</w:t>
      </w:r>
      <w:r w:rsidRPr="001F767B">
        <w:rPr>
          <w:rFonts w:hint="eastAsia"/>
          <w:sz w:val="24"/>
        </w:rPr>
        <w:t>所</w:t>
      </w:r>
      <w:r>
        <w:rPr>
          <w:rFonts w:hint="eastAsia"/>
          <w:sz w:val="24"/>
        </w:rPr>
        <w:t>占比例，可分为相对分子质量校正曲线制作、样品制备和相对分子量的计算三个过程。</w:t>
      </w:r>
    </w:p>
    <w:p w:rsidR="001F767B" w:rsidRPr="001F767B" w:rsidRDefault="001F767B" w:rsidP="000F7600">
      <w:pPr>
        <w:widowControl/>
        <w:tabs>
          <w:tab w:val="center" w:pos="4201"/>
          <w:tab w:val="right" w:leader="dot" w:pos="9298"/>
        </w:tabs>
        <w:autoSpaceDE w:val="0"/>
        <w:autoSpaceDN w:val="0"/>
        <w:spacing w:line="360" w:lineRule="auto"/>
        <w:ind w:firstLineChars="200" w:firstLine="480"/>
        <w:rPr>
          <w:sz w:val="24"/>
        </w:rPr>
      </w:pPr>
      <w:r w:rsidRPr="001F767B">
        <w:rPr>
          <w:rFonts w:hint="eastAsia"/>
          <w:sz w:val="24"/>
        </w:rPr>
        <w:t>1</w:t>
      </w:r>
      <w:r w:rsidRPr="001F767B">
        <w:rPr>
          <w:rFonts w:hint="eastAsia"/>
          <w:sz w:val="24"/>
        </w:rPr>
        <w:t>）相对分子质量校正曲线制作</w:t>
      </w:r>
    </w:p>
    <w:p w:rsidR="001F767B" w:rsidRPr="001F767B" w:rsidRDefault="001F767B" w:rsidP="001F767B">
      <w:pPr>
        <w:widowControl/>
        <w:tabs>
          <w:tab w:val="center" w:pos="4201"/>
          <w:tab w:val="right" w:leader="dot" w:pos="9298"/>
        </w:tabs>
        <w:autoSpaceDE w:val="0"/>
        <w:autoSpaceDN w:val="0"/>
        <w:spacing w:line="360" w:lineRule="auto"/>
        <w:ind w:firstLineChars="200" w:firstLine="480"/>
        <w:rPr>
          <w:sz w:val="24"/>
        </w:rPr>
      </w:pPr>
      <w:r w:rsidRPr="001F767B">
        <w:rPr>
          <w:rFonts w:hint="eastAsia"/>
          <w:sz w:val="24"/>
        </w:rPr>
        <w:t>分别用流动相配制成</w:t>
      </w:r>
      <w:r w:rsidRPr="001F767B">
        <w:rPr>
          <w:rFonts w:hint="eastAsia"/>
          <w:sz w:val="24"/>
        </w:rPr>
        <w:t>0.1%</w:t>
      </w:r>
      <w:r w:rsidRPr="001F767B">
        <w:rPr>
          <w:rFonts w:hint="eastAsia"/>
          <w:sz w:val="24"/>
        </w:rPr>
        <w:t>（质量浓度）的上述不同相对分子质量的肽标准品溶液，用孔径为</w:t>
      </w:r>
      <w:r w:rsidRPr="001F767B">
        <w:rPr>
          <w:rFonts w:hint="eastAsia"/>
          <w:sz w:val="24"/>
        </w:rPr>
        <w:t>0.2µm</w:t>
      </w:r>
      <w:r w:rsidRPr="001F767B">
        <w:rPr>
          <w:rFonts w:hint="eastAsia"/>
          <w:sz w:val="24"/>
        </w:rPr>
        <w:t>～</w:t>
      </w:r>
      <w:r w:rsidRPr="001F767B">
        <w:rPr>
          <w:rFonts w:hint="eastAsia"/>
          <w:sz w:val="24"/>
        </w:rPr>
        <w:t>0.5µm</w:t>
      </w:r>
      <w:r w:rsidR="0062655F">
        <w:rPr>
          <w:rFonts w:hint="eastAsia"/>
          <w:sz w:val="24"/>
        </w:rPr>
        <w:t>微孔滤膜过滤后分别进样，</w:t>
      </w:r>
      <w:r w:rsidRPr="001F767B">
        <w:rPr>
          <w:rFonts w:hint="eastAsia"/>
          <w:sz w:val="24"/>
        </w:rPr>
        <w:t>得到系列标准品的色谱图。以相对分子质量的对数为纵坐标，以系列标准品保留时间为横坐标，得到相对分子质量校正曲线及其方程。</w:t>
      </w:r>
    </w:p>
    <w:p w:rsidR="001F767B" w:rsidRPr="001F767B" w:rsidRDefault="001F767B" w:rsidP="000F7600">
      <w:pPr>
        <w:widowControl/>
        <w:tabs>
          <w:tab w:val="center" w:pos="4201"/>
          <w:tab w:val="right" w:leader="dot" w:pos="9298"/>
        </w:tabs>
        <w:autoSpaceDE w:val="0"/>
        <w:autoSpaceDN w:val="0"/>
        <w:spacing w:line="360" w:lineRule="auto"/>
        <w:ind w:firstLineChars="200" w:firstLine="480"/>
        <w:rPr>
          <w:sz w:val="24"/>
        </w:rPr>
      </w:pPr>
      <w:r w:rsidRPr="001F767B">
        <w:rPr>
          <w:rFonts w:hint="eastAsia"/>
          <w:sz w:val="24"/>
        </w:rPr>
        <w:t>2</w:t>
      </w:r>
      <w:r w:rsidRPr="001F767B">
        <w:rPr>
          <w:rFonts w:hint="eastAsia"/>
          <w:sz w:val="24"/>
        </w:rPr>
        <w:t>）样品的制备</w:t>
      </w:r>
    </w:p>
    <w:p w:rsidR="001F767B" w:rsidRPr="001F767B" w:rsidRDefault="001F767B" w:rsidP="001F767B">
      <w:pPr>
        <w:widowControl/>
        <w:tabs>
          <w:tab w:val="center" w:pos="4201"/>
          <w:tab w:val="right" w:leader="dot" w:pos="9298"/>
        </w:tabs>
        <w:autoSpaceDE w:val="0"/>
        <w:autoSpaceDN w:val="0"/>
        <w:spacing w:line="360" w:lineRule="auto"/>
        <w:ind w:firstLineChars="200" w:firstLine="480"/>
        <w:rPr>
          <w:sz w:val="24"/>
        </w:rPr>
      </w:pPr>
      <w:r w:rsidRPr="001F767B">
        <w:rPr>
          <w:rFonts w:hint="eastAsia"/>
          <w:sz w:val="24"/>
        </w:rPr>
        <w:t>吸取试样提取液</w:t>
      </w:r>
      <w:r w:rsidRPr="001F767B">
        <w:rPr>
          <w:rFonts w:hint="eastAsia"/>
          <w:sz w:val="24"/>
        </w:rPr>
        <w:t>20mL</w:t>
      </w:r>
      <w:r w:rsidRPr="001F767B">
        <w:rPr>
          <w:rFonts w:hint="eastAsia"/>
          <w:sz w:val="24"/>
        </w:rPr>
        <w:t>，用</w:t>
      </w:r>
      <w:r w:rsidRPr="001F767B">
        <w:rPr>
          <w:rFonts w:hint="eastAsia"/>
          <w:sz w:val="24"/>
        </w:rPr>
        <w:t>0.2µm</w:t>
      </w:r>
      <w:r w:rsidRPr="001F767B">
        <w:rPr>
          <w:rFonts w:hint="eastAsia"/>
          <w:sz w:val="24"/>
        </w:rPr>
        <w:t>～</w:t>
      </w:r>
      <w:r w:rsidRPr="001F767B">
        <w:rPr>
          <w:rFonts w:hint="eastAsia"/>
          <w:sz w:val="24"/>
        </w:rPr>
        <w:t>0.5µm</w:t>
      </w:r>
      <w:r w:rsidR="00DF7D3D">
        <w:rPr>
          <w:rFonts w:hint="eastAsia"/>
          <w:sz w:val="24"/>
        </w:rPr>
        <w:t>微孔滤膜过滤后，</w:t>
      </w:r>
      <w:r w:rsidRPr="001F767B">
        <w:rPr>
          <w:rFonts w:hint="eastAsia"/>
          <w:sz w:val="24"/>
        </w:rPr>
        <w:t>备用。</w:t>
      </w:r>
    </w:p>
    <w:p w:rsidR="001F767B" w:rsidRPr="001F767B" w:rsidRDefault="001F767B" w:rsidP="000F7600">
      <w:pPr>
        <w:widowControl/>
        <w:tabs>
          <w:tab w:val="center" w:pos="4201"/>
          <w:tab w:val="right" w:leader="dot" w:pos="9298"/>
        </w:tabs>
        <w:autoSpaceDE w:val="0"/>
        <w:autoSpaceDN w:val="0"/>
        <w:spacing w:line="360" w:lineRule="auto"/>
        <w:ind w:firstLineChars="200" w:firstLine="480"/>
        <w:rPr>
          <w:sz w:val="24"/>
        </w:rPr>
      </w:pPr>
      <w:r w:rsidRPr="001F767B">
        <w:rPr>
          <w:rFonts w:hint="eastAsia"/>
          <w:sz w:val="24"/>
        </w:rPr>
        <w:t>3</w:t>
      </w:r>
      <w:r w:rsidRPr="001F767B">
        <w:rPr>
          <w:rFonts w:hint="eastAsia"/>
          <w:sz w:val="24"/>
        </w:rPr>
        <w:t>）相对分子量的计算</w:t>
      </w:r>
    </w:p>
    <w:p w:rsidR="001F767B" w:rsidRDefault="001F767B" w:rsidP="001F767B">
      <w:pPr>
        <w:widowControl/>
        <w:tabs>
          <w:tab w:val="center" w:pos="4201"/>
          <w:tab w:val="right" w:leader="dot" w:pos="9298"/>
        </w:tabs>
        <w:autoSpaceDE w:val="0"/>
        <w:autoSpaceDN w:val="0"/>
        <w:spacing w:line="360" w:lineRule="auto"/>
        <w:ind w:firstLineChars="250" w:firstLine="600"/>
        <w:rPr>
          <w:sz w:val="24"/>
        </w:rPr>
      </w:pPr>
      <w:r w:rsidRPr="001F767B">
        <w:rPr>
          <w:rFonts w:hint="eastAsia"/>
          <w:sz w:val="24"/>
        </w:rPr>
        <w:t>吸取制备的样品溶液</w:t>
      </w:r>
      <w:r w:rsidRPr="001F767B">
        <w:rPr>
          <w:rFonts w:hint="eastAsia"/>
          <w:sz w:val="24"/>
        </w:rPr>
        <w:t>1mL</w:t>
      </w:r>
      <w:r w:rsidR="00E90ABF">
        <w:rPr>
          <w:rFonts w:hint="eastAsia"/>
          <w:sz w:val="24"/>
        </w:rPr>
        <w:t>于样品瓶中，</w:t>
      </w:r>
      <w:r w:rsidRPr="001F767B">
        <w:rPr>
          <w:rFonts w:hint="eastAsia"/>
          <w:sz w:val="24"/>
        </w:rPr>
        <w:t>在上述色谱条件下进样，利用化学工作站计算相对分子质量范围在</w:t>
      </w:r>
      <w:r w:rsidRPr="001F767B">
        <w:rPr>
          <w:rFonts w:hint="eastAsia"/>
          <w:sz w:val="24"/>
        </w:rPr>
        <w:t>1000u</w:t>
      </w:r>
      <w:r w:rsidRPr="001F767B">
        <w:rPr>
          <w:rFonts w:hint="eastAsia"/>
          <w:sz w:val="24"/>
        </w:rPr>
        <w:t>以下的</w:t>
      </w:r>
      <w:r w:rsidR="007D2F51">
        <w:rPr>
          <w:rFonts w:hint="eastAsia"/>
          <w:sz w:val="24"/>
        </w:rPr>
        <w:t>蛋白质水解物</w:t>
      </w:r>
      <w:r w:rsidRPr="001F767B">
        <w:rPr>
          <w:rFonts w:hint="eastAsia"/>
          <w:sz w:val="24"/>
        </w:rPr>
        <w:t>比例。</w:t>
      </w:r>
    </w:p>
    <w:p w:rsidR="00244372" w:rsidRPr="00406AE8" w:rsidRDefault="00244372" w:rsidP="00EC58F6">
      <w:pPr>
        <w:spacing w:line="360" w:lineRule="auto"/>
        <w:rPr>
          <w:rFonts w:eastAsia="黑体"/>
          <w:sz w:val="28"/>
          <w:szCs w:val="28"/>
        </w:rPr>
      </w:pPr>
      <w:r w:rsidRPr="00406AE8">
        <w:rPr>
          <w:rFonts w:eastAsia="黑体"/>
          <w:sz w:val="28"/>
          <w:szCs w:val="28"/>
        </w:rPr>
        <w:t>四、采用国际标准</w:t>
      </w:r>
    </w:p>
    <w:p w:rsidR="00244372" w:rsidRDefault="00244372" w:rsidP="00244372">
      <w:pPr>
        <w:spacing w:line="360" w:lineRule="auto"/>
        <w:ind w:firstLineChars="200" w:firstLine="480"/>
        <w:rPr>
          <w:bCs/>
          <w:sz w:val="24"/>
          <w:szCs w:val="28"/>
        </w:rPr>
      </w:pPr>
      <w:r>
        <w:rPr>
          <w:rFonts w:hint="eastAsia"/>
          <w:bCs/>
          <w:sz w:val="24"/>
          <w:szCs w:val="28"/>
        </w:rPr>
        <w:t>国内</w:t>
      </w:r>
      <w:r w:rsidR="00EC58F6">
        <w:rPr>
          <w:rFonts w:hint="eastAsia"/>
          <w:bCs/>
          <w:sz w:val="24"/>
          <w:szCs w:val="28"/>
        </w:rPr>
        <w:t>有几个针对低聚肽粉的产品标准，但针对饲料原料中</w:t>
      </w:r>
      <w:r w:rsidR="007D2F51">
        <w:rPr>
          <w:rFonts w:hint="eastAsia"/>
          <w:bCs/>
          <w:sz w:val="24"/>
          <w:szCs w:val="28"/>
        </w:rPr>
        <w:t>分子量小于</w:t>
      </w:r>
      <w:r w:rsidR="007D2F51">
        <w:rPr>
          <w:rFonts w:hint="eastAsia"/>
          <w:bCs/>
          <w:sz w:val="24"/>
          <w:szCs w:val="28"/>
        </w:rPr>
        <w:t>1000u</w:t>
      </w:r>
      <w:r w:rsidR="007D2F51">
        <w:rPr>
          <w:rFonts w:hint="eastAsia"/>
          <w:bCs/>
          <w:sz w:val="24"/>
          <w:szCs w:val="28"/>
        </w:rPr>
        <w:t>蛋白质水解物</w:t>
      </w:r>
      <w:r w:rsidR="00EC58F6">
        <w:rPr>
          <w:rFonts w:hint="eastAsia"/>
          <w:bCs/>
          <w:sz w:val="24"/>
          <w:szCs w:val="28"/>
        </w:rPr>
        <w:t>的</w:t>
      </w:r>
      <w:r w:rsidR="00132369">
        <w:rPr>
          <w:rFonts w:hint="eastAsia"/>
          <w:bCs/>
          <w:sz w:val="24"/>
          <w:szCs w:val="28"/>
        </w:rPr>
        <w:t>比例的</w:t>
      </w:r>
      <w:r w:rsidR="00EC58F6">
        <w:rPr>
          <w:rFonts w:hint="eastAsia"/>
          <w:bCs/>
          <w:sz w:val="24"/>
          <w:szCs w:val="28"/>
        </w:rPr>
        <w:t>测定还没有相关的标准</w:t>
      </w:r>
      <w:r w:rsidRPr="00406AE8">
        <w:rPr>
          <w:bCs/>
          <w:sz w:val="24"/>
          <w:szCs w:val="28"/>
        </w:rPr>
        <w:t>。</w:t>
      </w:r>
    </w:p>
    <w:p w:rsidR="00244372" w:rsidRPr="00406AE8" w:rsidRDefault="00244372" w:rsidP="00244372">
      <w:pPr>
        <w:spacing w:line="360" w:lineRule="auto"/>
        <w:rPr>
          <w:rFonts w:eastAsia="黑体"/>
          <w:sz w:val="28"/>
          <w:szCs w:val="28"/>
        </w:rPr>
      </w:pPr>
      <w:r w:rsidRPr="00406AE8">
        <w:rPr>
          <w:rFonts w:eastAsia="黑体"/>
          <w:sz w:val="28"/>
          <w:szCs w:val="28"/>
        </w:rPr>
        <w:t>五、与现行法律法规和强制性标准的关系</w:t>
      </w:r>
    </w:p>
    <w:p w:rsidR="00244372" w:rsidRPr="00406AE8" w:rsidRDefault="00244372" w:rsidP="00244372">
      <w:pPr>
        <w:spacing w:line="360" w:lineRule="auto"/>
        <w:ind w:firstLineChars="200" w:firstLine="480"/>
        <w:rPr>
          <w:sz w:val="24"/>
          <w:szCs w:val="28"/>
        </w:rPr>
      </w:pPr>
      <w:r w:rsidRPr="00406AE8">
        <w:rPr>
          <w:sz w:val="24"/>
          <w:szCs w:val="28"/>
        </w:rPr>
        <w:t>本标准的制定将会有利于饲料企业对发酵和酶解类原料质量的评价和控制，支撑《饲料原料目录》（农业部公告第</w:t>
      </w:r>
      <w:r w:rsidRPr="00406AE8">
        <w:rPr>
          <w:sz w:val="24"/>
          <w:szCs w:val="28"/>
        </w:rPr>
        <w:t>1773</w:t>
      </w:r>
      <w:r w:rsidRPr="00406AE8">
        <w:rPr>
          <w:sz w:val="24"/>
          <w:szCs w:val="28"/>
        </w:rPr>
        <w:t>号）中规定的</w:t>
      </w:r>
      <w:r>
        <w:rPr>
          <w:rFonts w:hint="eastAsia"/>
          <w:sz w:val="24"/>
          <w:szCs w:val="28"/>
        </w:rPr>
        <w:t>“</w:t>
      </w:r>
      <w:r w:rsidRPr="00406AE8">
        <w:rPr>
          <w:sz w:val="24"/>
          <w:szCs w:val="28"/>
        </w:rPr>
        <w:t>强制性标识要求</w:t>
      </w:r>
      <w:r>
        <w:rPr>
          <w:rFonts w:hint="eastAsia"/>
          <w:sz w:val="24"/>
          <w:szCs w:val="28"/>
        </w:rPr>
        <w:t>”</w:t>
      </w:r>
      <w:r w:rsidRPr="00406AE8">
        <w:rPr>
          <w:sz w:val="24"/>
          <w:szCs w:val="28"/>
        </w:rPr>
        <w:t>的执行。</w:t>
      </w:r>
    </w:p>
    <w:p w:rsidR="00244372" w:rsidRPr="00406AE8" w:rsidRDefault="00244372" w:rsidP="00244372">
      <w:pPr>
        <w:spacing w:line="360" w:lineRule="auto"/>
        <w:ind w:firstLineChars="200" w:firstLine="480"/>
        <w:rPr>
          <w:sz w:val="24"/>
          <w:szCs w:val="28"/>
        </w:rPr>
      </w:pPr>
      <w:r w:rsidRPr="00406AE8">
        <w:rPr>
          <w:sz w:val="24"/>
          <w:szCs w:val="28"/>
        </w:rPr>
        <w:t>与有关的现行法律法规和强制性国家标准没有冲突或重复。</w:t>
      </w:r>
    </w:p>
    <w:p w:rsidR="00244372" w:rsidRPr="00406AE8" w:rsidRDefault="00244372" w:rsidP="00244372">
      <w:pPr>
        <w:spacing w:line="360" w:lineRule="auto"/>
        <w:rPr>
          <w:rFonts w:eastAsia="黑体"/>
          <w:sz w:val="28"/>
          <w:szCs w:val="28"/>
        </w:rPr>
      </w:pPr>
      <w:r w:rsidRPr="00406AE8">
        <w:rPr>
          <w:rFonts w:eastAsia="黑体"/>
          <w:sz w:val="28"/>
          <w:szCs w:val="28"/>
        </w:rPr>
        <w:t>六、重大分歧意见的处理经过和依据</w:t>
      </w:r>
    </w:p>
    <w:p w:rsidR="00244372" w:rsidRPr="00406AE8" w:rsidRDefault="00244372" w:rsidP="00244372">
      <w:pPr>
        <w:spacing w:line="360" w:lineRule="auto"/>
        <w:ind w:firstLineChars="200" w:firstLine="480"/>
        <w:rPr>
          <w:sz w:val="24"/>
          <w:szCs w:val="28"/>
        </w:rPr>
      </w:pPr>
      <w:r w:rsidRPr="00406AE8">
        <w:rPr>
          <w:sz w:val="24"/>
          <w:szCs w:val="28"/>
        </w:rPr>
        <w:t>本标准的制定广泛征求意见，包括生产企业、检验机构、科研院所，根据反馈意见对标准进行修改，无重大分歧意见。</w:t>
      </w:r>
    </w:p>
    <w:p w:rsidR="00244372" w:rsidRPr="00406AE8" w:rsidRDefault="00244372" w:rsidP="00244372">
      <w:pPr>
        <w:spacing w:line="360" w:lineRule="auto"/>
        <w:rPr>
          <w:rFonts w:eastAsia="黑体"/>
          <w:sz w:val="28"/>
          <w:szCs w:val="28"/>
        </w:rPr>
      </w:pPr>
      <w:r w:rsidRPr="00406AE8">
        <w:rPr>
          <w:rFonts w:eastAsia="黑体"/>
          <w:sz w:val="28"/>
          <w:szCs w:val="28"/>
        </w:rPr>
        <w:lastRenderedPageBreak/>
        <w:t>七、标准作为强制性或推荐性标准的意见</w:t>
      </w:r>
    </w:p>
    <w:p w:rsidR="00244372" w:rsidRPr="00406AE8" w:rsidRDefault="00244372" w:rsidP="00244372">
      <w:pPr>
        <w:spacing w:line="360" w:lineRule="auto"/>
        <w:ind w:firstLineChars="200" w:firstLine="480"/>
        <w:rPr>
          <w:sz w:val="24"/>
          <w:szCs w:val="28"/>
        </w:rPr>
      </w:pPr>
      <w:r w:rsidRPr="00406AE8">
        <w:rPr>
          <w:sz w:val="24"/>
          <w:szCs w:val="28"/>
        </w:rPr>
        <w:t>本标准制定后建议作为推荐性标准发布。</w:t>
      </w:r>
    </w:p>
    <w:p w:rsidR="00244372" w:rsidRPr="00406AE8" w:rsidRDefault="00244372" w:rsidP="00244372">
      <w:pPr>
        <w:spacing w:line="360" w:lineRule="auto"/>
        <w:rPr>
          <w:rFonts w:eastAsia="黑体"/>
          <w:sz w:val="28"/>
          <w:szCs w:val="28"/>
        </w:rPr>
      </w:pPr>
      <w:r w:rsidRPr="00406AE8">
        <w:rPr>
          <w:rFonts w:eastAsia="黑体"/>
          <w:sz w:val="28"/>
          <w:szCs w:val="28"/>
        </w:rPr>
        <w:t>八、贯彻标准的要求和措施建议</w:t>
      </w:r>
    </w:p>
    <w:p w:rsidR="00244372" w:rsidRPr="00406AE8" w:rsidRDefault="00244372" w:rsidP="00244372">
      <w:pPr>
        <w:spacing w:line="360" w:lineRule="auto"/>
        <w:ind w:firstLineChars="200" w:firstLine="480"/>
        <w:rPr>
          <w:sz w:val="24"/>
          <w:szCs w:val="28"/>
        </w:rPr>
      </w:pPr>
      <w:r w:rsidRPr="00406AE8">
        <w:rPr>
          <w:sz w:val="24"/>
          <w:szCs w:val="28"/>
        </w:rPr>
        <w:t>为了贯彻实施本行业标准，建议相关职能部门指导和指定科研机构对相关的人员进行技术培训。</w:t>
      </w:r>
    </w:p>
    <w:p w:rsidR="00244372" w:rsidRPr="00406AE8" w:rsidRDefault="00244372" w:rsidP="00244372">
      <w:pPr>
        <w:spacing w:line="360" w:lineRule="auto"/>
        <w:rPr>
          <w:rFonts w:eastAsia="黑体"/>
          <w:sz w:val="28"/>
          <w:szCs w:val="28"/>
        </w:rPr>
      </w:pPr>
      <w:r w:rsidRPr="00406AE8">
        <w:rPr>
          <w:rFonts w:eastAsia="黑体"/>
          <w:sz w:val="28"/>
          <w:szCs w:val="28"/>
        </w:rPr>
        <w:t>九、废止现行有关标准的建议</w:t>
      </w:r>
    </w:p>
    <w:p w:rsidR="00244372" w:rsidRPr="00406AE8" w:rsidRDefault="00244372" w:rsidP="00244372">
      <w:pPr>
        <w:spacing w:line="360" w:lineRule="auto"/>
        <w:ind w:firstLineChars="200" w:firstLine="480"/>
        <w:rPr>
          <w:sz w:val="24"/>
          <w:szCs w:val="28"/>
        </w:rPr>
      </w:pPr>
      <w:r w:rsidRPr="00406AE8">
        <w:rPr>
          <w:sz w:val="24"/>
          <w:szCs w:val="28"/>
        </w:rPr>
        <w:t>本标准为首次制定。</w:t>
      </w:r>
    </w:p>
    <w:p w:rsidR="00244372" w:rsidRPr="00406AE8" w:rsidRDefault="00244372" w:rsidP="00244372">
      <w:pPr>
        <w:spacing w:line="360" w:lineRule="auto"/>
        <w:rPr>
          <w:rFonts w:eastAsia="黑体"/>
          <w:sz w:val="28"/>
          <w:szCs w:val="28"/>
        </w:rPr>
      </w:pPr>
      <w:r w:rsidRPr="00406AE8">
        <w:rPr>
          <w:rFonts w:eastAsia="黑体"/>
          <w:sz w:val="28"/>
          <w:szCs w:val="28"/>
        </w:rPr>
        <w:t>十、其他应予说明的事项</w:t>
      </w:r>
    </w:p>
    <w:p w:rsidR="00244372" w:rsidRPr="00406AE8" w:rsidRDefault="00244372" w:rsidP="00244372">
      <w:pPr>
        <w:spacing w:line="360" w:lineRule="auto"/>
        <w:ind w:firstLineChars="200" w:firstLine="480"/>
        <w:rPr>
          <w:sz w:val="24"/>
          <w:szCs w:val="28"/>
        </w:rPr>
      </w:pPr>
      <w:r w:rsidRPr="00406AE8">
        <w:rPr>
          <w:sz w:val="24"/>
          <w:szCs w:val="28"/>
        </w:rPr>
        <w:t>无</w:t>
      </w:r>
    </w:p>
    <w:p w:rsidR="00244372" w:rsidRDefault="00244372" w:rsidP="00244372">
      <w:pPr>
        <w:spacing w:line="360" w:lineRule="auto"/>
        <w:rPr>
          <w:b/>
          <w:sz w:val="24"/>
        </w:rPr>
      </w:pPr>
    </w:p>
    <w:p w:rsidR="00181F71" w:rsidRDefault="00181F71" w:rsidP="00F84936">
      <w:pPr>
        <w:rPr>
          <w:sz w:val="24"/>
        </w:rPr>
      </w:pPr>
    </w:p>
    <w:p w:rsidR="00181F71" w:rsidRDefault="00181F71" w:rsidP="00F84936">
      <w:pPr>
        <w:rPr>
          <w:sz w:val="24"/>
        </w:rPr>
      </w:pPr>
    </w:p>
    <w:p w:rsidR="00181F71" w:rsidRDefault="00181F71" w:rsidP="00F84936">
      <w:pPr>
        <w:rPr>
          <w:sz w:val="24"/>
        </w:rPr>
      </w:pPr>
    </w:p>
    <w:p w:rsidR="00181F71" w:rsidRPr="00952003" w:rsidRDefault="00181F71" w:rsidP="00F84936">
      <w:pPr>
        <w:rPr>
          <w:sz w:val="24"/>
        </w:rPr>
      </w:pPr>
    </w:p>
    <w:sectPr w:rsidR="00181F71" w:rsidRPr="00952003" w:rsidSect="001D1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0E" w:rsidRDefault="00717B0E" w:rsidP="00112821">
      <w:r>
        <w:separator/>
      </w:r>
    </w:p>
  </w:endnote>
  <w:endnote w:type="continuationSeparator" w:id="0">
    <w:p w:rsidR="00717B0E" w:rsidRDefault="00717B0E" w:rsidP="0011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DLF-32769-4-952832188+ZEYF2A-99">
    <w:altName w:val="Times New Roman"/>
    <w:panose1 w:val="00000000000000000000"/>
    <w:charset w:val="00"/>
    <w:family w:val="auto"/>
    <w:notTrueType/>
    <w:pitch w:val="default"/>
    <w:sig w:usb0="00000003" w:usb1="00000000" w:usb2="00000000" w:usb3="00000000" w:csb0="00000001" w:csb1="00000000"/>
  </w:font>
  <w:font w:name="DLF-3-0-1645949469+ZEYF2B-100">
    <w:altName w:val="Times New Roman"/>
    <w:panose1 w:val="00000000000000000000"/>
    <w:charset w:val="00"/>
    <w:family w:val="auto"/>
    <w:notTrueType/>
    <w:pitch w:val="default"/>
    <w:sig w:usb0="00000003" w:usb1="00000000" w:usb2="00000000" w:usb3="00000000" w:csb0="00000001" w:csb1="00000000"/>
  </w:font>
  <w:font w:name="AdobeHeitiStd-Regular">
    <w:altName w:val="等线"/>
    <w:panose1 w:val="00000000000000000000"/>
    <w:charset w:val="86"/>
    <w:family w:val="auto"/>
    <w:notTrueType/>
    <w:pitch w:val="default"/>
    <w:sig w:usb0="00000001" w:usb1="080E0000" w:usb2="00000010" w:usb3="00000000" w:csb0="00040000" w:csb1="00000000"/>
  </w:font>
  <w:font w:name="KTJ+ZCYC3T-1">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0E" w:rsidRDefault="00717B0E" w:rsidP="00112821">
      <w:r>
        <w:separator/>
      </w:r>
    </w:p>
  </w:footnote>
  <w:footnote w:type="continuationSeparator" w:id="0">
    <w:p w:rsidR="00717B0E" w:rsidRDefault="00717B0E" w:rsidP="00112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2821"/>
    <w:rsid w:val="00005F67"/>
    <w:rsid w:val="00012DA5"/>
    <w:rsid w:val="0003692B"/>
    <w:rsid w:val="00092A25"/>
    <w:rsid w:val="00092D7D"/>
    <w:rsid w:val="000C592F"/>
    <w:rsid w:val="000D4099"/>
    <w:rsid w:val="000E7A3E"/>
    <w:rsid w:val="000F588E"/>
    <w:rsid w:val="000F7600"/>
    <w:rsid w:val="00112821"/>
    <w:rsid w:val="001155A2"/>
    <w:rsid w:val="00132369"/>
    <w:rsid w:val="001409A1"/>
    <w:rsid w:val="001517C4"/>
    <w:rsid w:val="00181F71"/>
    <w:rsid w:val="0018607C"/>
    <w:rsid w:val="001939D9"/>
    <w:rsid w:val="001A04D8"/>
    <w:rsid w:val="001A1E28"/>
    <w:rsid w:val="001A5F9F"/>
    <w:rsid w:val="001B5778"/>
    <w:rsid w:val="001B61B2"/>
    <w:rsid w:val="001C26AE"/>
    <w:rsid w:val="001D1DDD"/>
    <w:rsid w:val="001D3226"/>
    <w:rsid w:val="001D6543"/>
    <w:rsid w:val="001E2DD9"/>
    <w:rsid w:val="001F767B"/>
    <w:rsid w:val="00244372"/>
    <w:rsid w:val="002550E5"/>
    <w:rsid w:val="00260433"/>
    <w:rsid w:val="00272880"/>
    <w:rsid w:val="002C1A1F"/>
    <w:rsid w:val="002C7311"/>
    <w:rsid w:val="002D2684"/>
    <w:rsid w:val="002D70C7"/>
    <w:rsid w:val="002E4E40"/>
    <w:rsid w:val="002F6446"/>
    <w:rsid w:val="0031589A"/>
    <w:rsid w:val="00332695"/>
    <w:rsid w:val="00344E06"/>
    <w:rsid w:val="00345C22"/>
    <w:rsid w:val="00350674"/>
    <w:rsid w:val="0038276B"/>
    <w:rsid w:val="003A1C7D"/>
    <w:rsid w:val="00407902"/>
    <w:rsid w:val="004114BC"/>
    <w:rsid w:val="00422F74"/>
    <w:rsid w:val="00435AF3"/>
    <w:rsid w:val="00442BF5"/>
    <w:rsid w:val="004505EA"/>
    <w:rsid w:val="004539A9"/>
    <w:rsid w:val="00483019"/>
    <w:rsid w:val="004A28F6"/>
    <w:rsid w:val="004D49E9"/>
    <w:rsid w:val="004D6A80"/>
    <w:rsid w:val="004E472E"/>
    <w:rsid w:val="00500C0C"/>
    <w:rsid w:val="005267B5"/>
    <w:rsid w:val="0053404F"/>
    <w:rsid w:val="0056078A"/>
    <w:rsid w:val="00563B25"/>
    <w:rsid w:val="005762C2"/>
    <w:rsid w:val="005775F1"/>
    <w:rsid w:val="005965E8"/>
    <w:rsid w:val="00596908"/>
    <w:rsid w:val="005A02FB"/>
    <w:rsid w:val="005A470A"/>
    <w:rsid w:val="005B01B6"/>
    <w:rsid w:val="005D3A2F"/>
    <w:rsid w:val="005E069B"/>
    <w:rsid w:val="005E2EA2"/>
    <w:rsid w:val="00602B48"/>
    <w:rsid w:val="0062655F"/>
    <w:rsid w:val="00647FDB"/>
    <w:rsid w:val="00670975"/>
    <w:rsid w:val="00675AB0"/>
    <w:rsid w:val="00693F3A"/>
    <w:rsid w:val="006B1DC9"/>
    <w:rsid w:val="006F5B8E"/>
    <w:rsid w:val="0071310A"/>
    <w:rsid w:val="00717B0E"/>
    <w:rsid w:val="00723286"/>
    <w:rsid w:val="00725516"/>
    <w:rsid w:val="0074161F"/>
    <w:rsid w:val="00742344"/>
    <w:rsid w:val="00745408"/>
    <w:rsid w:val="00753851"/>
    <w:rsid w:val="00770FFB"/>
    <w:rsid w:val="00777B43"/>
    <w:rsid w:val="00782A22"/>
    <w:rsid w:val="007B518F"/>
    <w:rsid w:val="007B5243"/>
    <w:rsid w:val="007B61D3"/>
    <w:rsid w:val="007D123C"/>
    <w:rsid w:val="007D2F51"/>
    <w:rsid w:val="007D545F"/>
    <w:rsid w:val="007F2AE1"/>
    <w:rsid w:val="007F32F7"/>
    <w:rsid w:val="007F468F"/>
    <w:rsid w:val="00801E3C"/>
    <w:rsid w:val="008029EB"/>
    <w:rsid w:val="0081651B"/>
    <w:rsid w:val="00837B9E"/>
    <w:rsid w:val="00844F58"/>
    <w:rsid w:val="00880E70"/>
    <w:rsid w:val="008A143D"/>
    <w:rsid w:val="008A3F02"/>
    <w:rsid w:val="008B2AD6"/>
    <w:rsid w:val="008B5A7F"/>
    <w:rsid w:val="008C00AA"/>
    <w:rsid w:val="008C0697"/>
    <w:rsid w:val="008C6008"/>
    <w:rsid w:val="008D1FA5"/>
    <w:rsid w:val="008E374A"/>
    <w:rsid w:val="008F1B35"/>
    <w:rsid w:val="008F3F53"/>
    <w:rsid w:val="008F4ABC"/>
    <w:rsid w:val="008F4FA2"/>
    <w:rsid w:val="00905CF8"/>
    <w:rsid w:val="00917F06"/>
    <w:rsid w:val="0092160D"/>
    <w:rsid w:val="00935C9F"/>
    <w:rsid w:val="009447F4"/>
    <w:rsid w:val="00952003"/>
    <w:rsid w:val="00952C43"/>
    <w:rsid w:val="00975EC2"/>
    <w:rsid w:val="0098021E"/>
    <w:rsid w:val="00980A64"/>
    <w:rsid w:val="009B55E5"/>
    <w:rsid w:val="009C2FA0"/>
    <w:rsid w:val="009C6170"/>
    <w:rsid w:val="009D74A1"/>
    <w:rsid w:val="009E04F1"/>
    <w:rsid w:val="00A042D3"/>
    <w:rsid w:val="00A25B54"/>
    <w:rsid w:val="00A32232"/>
    <w:rsid w:val="00A323A0"/>
    <w:rsid w:val="00A4165C"/>
    <w:rsid w:val="00A57C36"/>
    <w:rsid w:val="00A81063"/>
    <w:rsid w:val="00A958A1"/>
    <w:rsid w:val="00AA1DA1"/>
    <w:rsid w:val="00AA6549"/>
    <w:rsid w:val="00AA7CB9"/>
    <w:rsid w:val="00AC28FE"/>
    <w:rsid w:val="00AC3278"/>
    <w:rsid w:val="00AC64F5"/>
    <w:rsid w:val="00AE738F"/>
    <w:rsid w:val="00AF3CF3"/>
    <w:rsid w:val="00AF678A"/>
    <w:rsid w:val="00B07EB6"/>
    <w:rsid w:val="00B22C2C"/>
    <w:rsid w:val="00B53DA8"/>
    <w:rsid w:val="00B76361"/>
    <w:rsid w:val="00BA02F1"/>
    <w:rsid w:val="00BA4372"/>
    <w:rsid w:val="00BB6748"/>
    <w:rsid w:val="00BC633D"/>
    <w:rsid w:val="00BF4216"/>
    <w:rsid w:val="00BF4AD7"/>
    <w:rsid w:val="00C027EC"/>
    <w:rsid w:val="00C04C40"/>
    <w:rsid w:val="00C07FFE"/>
    <w:rsid w:val="00C14011"/>
    <w:rsid w:val="00C15FA5"/>
    <w:rsid w:val="00C20AC6"/>
    <w:rsid w:val="00C27FBD"/>
    <w:rsid w:val="00C30349"/>
    <w:rsid w:val="00C3616A"/>
    <w:rsid w:val="00C4719E"/>
    <w:rsid w:val="00C5681B"/>
    <w:rsid w:val="00C62A81"/>
    <w:rsid w:val="00C6745F"/>
    <w:rsid w:val="00C87564"/>
    <w:rsid w:val="00CA63A6"/>
    <w:rsid w:val="00CB2634"/>
    <w:rsid w:val="00CB4A9A"/>
    <w:rsid w:val="00CC082E"/>
    <w:rsid w:val="00CC42F2"/>
    <w:rsid w:val="00CF78AA"/>
    <w:rsid w:val="00D1654D"/>
    <w:rsid w:val="00D27463"/>
    <w:rsid w:val="00D51130"/>
    <w:rsid w:val="00D537DA"/>
    <w:rsid w:val="00D82CCE"/>
    <w:rsid w:val="00D96B94"/>
    <w:rsid w:val="00DB3A71"/>
    <w:rsid w:val="00DD43E5"/>
    <w:rsid w:val="00DF7D3D"/>
    <w:rsid w:val="00E22375"/>
    <w:rsid w:val="00E2683C"/>
    <w:rsid w:val="00E30E97"/>
    <w:rsid w:val="00E36084"/>
    <w:rsid w:val="00E410D3"/>
    <w:rsid w:val="00E51713"/>
    <w:rsid w:val="00E531E3"/>
    <w:rsid w:val="00E57EBA"/>
    <w:rsid w:val="00E829D0"/>
    <w:rsid w:val="00E90ABF"/>
    <w:rsid w:val="00E92A3B"/>
    <w:rsid w:val="00EA0017"/>
    <w:rsid w:val="00EA65EF"/>
    <w:rsid w:val="00EB314B"/>
    <w:rsid w:val="00EB588F"/>
    <w:rsid w:val="00EC4459"/>
    <w:rsid w:val="00EC58F6"/>
    <w:rsid w:val="00ED1191"/>
    <w:rsid w:val="00ED7EB7"/>
    <w:rsid w:val="00EF3BF9"/>
    <w:rsid w:val="00F01536"/>
    <w:rsid w:val="00F0413C"/>
    <w:rsid w:val="00F05758"/>
    <w:rsid w:val="00F07450"/>
    <w:rsid w:val="00F44515"/>
    <w:rsid w:val="00F65AB8"/>
    <w:rsid w:val="00F84936"/>
    <w:rsid w:val="00F84C99"/>
    <w:rsid w:val="00F9541A"/>
    <w:rsid w:val="00FA6101"/>
    <w:rsid w:val="00FB5825"/>
    <w:rsid w:val="00FB5A57"/>
    <w:rsid w:val="00FC2276"/>
    <w:rsid w:val="00FD347F"/>
    <w:rsid w:val="00FE2BD9"/>
    <w:rsid w:val="00FE6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2821"/>
    <w:rPr>
      <w:sz w:val="18"/>
      <w:szCs w:val="18"/>
    </w:rPr>
  </w:style>
  <w:style w:type="paragraph" w:styleId="a4">
    <w:name w:val="footer"/>
    <w:basedOn w:val="a"/>
    <w:link w:val="Char0"/>
    <w:uiPriority w:val="99"/>
    <w:unhideWhenUsed/>
    <w:rsid w:val="00112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2821"/>
    <w:rPr>
      <w:sz w:val="18"/>
      <w:szCs w:val="18"/>
    </w:rPr>
  </w:style>
  <w:style w:type="paragraph" w:customStyle="1" w:styleId="a5">
    <w:name w:val="封面标准名称"/>
    <w:rsid w:val="00F8493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Balloon Text"/>
    <w:basedOn w:val="a"/>
    <w:link w:val="Char1"/>
    <w:uiPriority w:val="99"/>
    <w:semiHidden/>
    <w:unhideWhenUsed/>
    <w:rsid w:val="001409A1"/>
    <w:rPr>
      <w:sz w:val="18"/>
      <w:szCs w:val="18"/>
    </w:rPr>
  </w:style>
  <w:style w:type="character" w:customStyle="1" w:styleId="Char1">
    <w:name w:val="批注框文本 Char"/>
    <w:basedOn w:val="a0"/>
    <w:link w:val="a6"/>
    <w:uiPriority w:val="99"/>
    <w:semiHidden/>
    <w:rsid w:val="001409A1"/>
    <w:rPr>
      <w:rFonts w:ascii="Times New Roman" w:eastAsia="宋体" w:hAnsi="Times New Roman" w:cs="Times New Roman"/>
      <w:sz w:val="18"/>
      <w:szCs w:val="18"/>
    </w:rPr>
  </w:style>
  <w:style w:type="paragraph" w:styleId="a7">
    <w:name w:val="Date"/>
    <w:basedOn w:val="a"/>
    <w:next w:val="a"/>
    <w:link w:val="Char2"/>
    <w:uiPriority w:val="99"/>
    <w:semiHidden/>
    <w:unhideWhenUsed/>
    <w:rsid w:val="007F2AE1"/>
    <w:pPr>
      <w:ind w:leftChars="2500" w:left="100"/>
    </w:pPr>
  </w:style>
  <w:style w:type="character" w:customStyle="1" w:styleId="Char2">
    <w:name w:val="日期 Char"/>
    <w:basedOn w:val="a0"/>
    <w:link w:val="a7"/>
    <w:uiPriority w:val="99"/>
    <w:semiHidden/>
    <w:rsid w:val="007F2AE1"/>
    <w:rPr>
      <w:rFonts w:ascii="Times New Roman" w:eastAsia="宋体" w:hAnsi="Times New Roman" w:cs="Times New Roman"/>
      <w:szCs w:val="24"/>
    </w:rPr>
  </w:style>
  <w:style w:type="character" w:styleId="a8">
    <w:name w:val="Emphasis"/>
    <w:basedOn w:val="a0"/>
    <w:uiPriority w:val="20"/>
    <w:qFormat/>
    <w:rsid w:val="001A5F9F"/>
    <w:rPr>
      <w:i/>
      <w:iCs/>
    </w:rPr>
  </w:style>
  <w:style w:type="table" w:styleId="a9">
    <w:name w:val="Table Grid"/>
    <w:basedOn w:val="a1"/>
    <w:uiPriority w:val="59"/>
    <w:rsid w:val="002E4E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标准文件_文件名称"/>
    <w:basedOn w:val="a"/>
    <w:next w:val="a"/>
    <w:qFormat/>
    <w:rsid w:val="00F01536"/>
    <w:pPr>
      <w:framePr w:w="9639" w:h="6976" w:hRule="exact" w:wrap="auto" w:vAnchor="page" w:hAnchor="page" w:y="6408"/>
      <w:widowControl/>
      <w:spacing w:line="700" w:lineRule="exact"/>
      <w:jc w:val="center"/>
    </w:pPr>
    <w:rPr>
      <w:rFonts w:ascii="黑体" w:eastAsia="黑体" w:hAnsi="黑体"/>
      <w:bCs/>
      <w:noProof/>
      <w:kern w:val="0"/>
      <w:sz w:val="52"/>
      <w:szCs w:val="20"/>
    </w:rPr>
  </w:style>
  <w:style w:type="paragraph" w:customStyle="1" w:styleId="ab">
    <w:name w:val="标准文件_段"/>
    <w:link w:val="Char3"/>
    <w:rsid w:val="00F01536"/>
    <w:pPr>
      <w:autoSpaceDE w:val="0"/>
      <w:autoSpaceDN w:val="0"/>
      <w:ind w:firstLineChars="200" w:firstLine="200"/>
      <w:jc w:val="both"/>
    </w:pPr>
    <w:rPr>
      <w:rFonts w:ascii="宋体" w:eastAsia="宋体" w:hAnsi="Times New Roman" w:cs="Times New Roman"/>
      <w:noProof/>
      <w:kern w:val="0"/>
      <w:szCs w:val="20"/>
    </w:rPr>
  </w:style>
  <w:style w:type="character" w:customStyle="1" w:styleId="Char3">
    <w:name w:val="标准文件_段 Char"/>
    <w:link w:val="ab"/>
    <w:rsid w:val="00F01536"/>
    <w:rPr>
      <w:rFonts w:ascii="宋体" w:eastAsia="宋体" w:hAnsi="Times New Roman" w:cs="Times New Roman"/>
      <w:noProof/>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793</Words>
  <Characters>4526</Characters>
  <Application>Microsoft Office Word</Application>
  <DocSecurity>0</DocSecurity>
  <Lines>37</Lines>
  <Paragraphs>10</Paragraphs>
  <ScaleCrop>false</ScaleCrop>
  <Company>Home</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付光中</cp:lastModifiedBy>
  <cp:revision>5</cp:revision>
  <dcterms:created xsi:type="dcterms:W3CDTF">2021-12-13T01:50:00Z</dcterms:created>
  <dcterms:modified xsi:type="dcterms:W3CDTF">2021-12-13T02:11:00Z</dcterms:modified>
</cp:coreProperties>
</file>